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2A7" w14:textId="62ED3123" w:rsidR="004A0E7A" w:rsidRPr="009843C6" w:rsidRDefault="009843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43C6">
        <w:rPr>
          <w:rFonts w:ascii="Times New Roman" w:hAnsi="Times New Roman" w:cs="Times New Roman"/>
          <w:b/>
          <w:bCs/>
          <w:sz w:val="28"/>
          <w:szCs w:val="28"/>
        </w:rPr>
        <w:t xml:space="preserve">Детей, которым требуется диетическое питание, в МБОУ ООШ №12 с. Тереховка нет. </w:t>
      </w:r>
    </w:p>
    <w:p w14:paraId="507639C4" w14:textId="3BA5D7F1" w:rsidR="009843C6" w:rsidRDefault="009843C6"/>
    <w:sectPr w:rsidR="0098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51"/>
    <w:rsid w:val="00386551"/>
    <w:rsid w:val="004A0E7A"/>
    <w:rsid w:val="009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B8D"/>
  <w15:chartTrackingRefBased/>
  <w15:docId w15:val="{05231A81-6834-468B-A692-7FADAD01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2</cp:revision>
  <dcterms:created xsi:type="dcterms:W3CDTF">2022-03-25T01:28:00Z</dcterms:created>
  <dcterms:modified xsi:type="dcterms:W3CDTF">2022-03-25T01:30:00Z</dcterms:modified>
</cp:coreProperties>
</file>