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3A93" w14:textId="77777777" w:rsidR="002A190D" w:rsidRPr="001A0177" w:rsidRDefault="007A73E7">
      <w:pPr>
        <w:rPr>
          <w:rFonts w:ascii="Times New Roman" w:hAnsi="Times New Roman" w:cs="Times New Roman"/>
          <w:sz w:val="24"/>
          <w:szCs w:val="24"/>
        </w:rPr>
      </w:pPr>
      <w:r w:rsidRPr="001A0177">
        <w:rPr>
          <w:rFonts w:ascii="Times New Roman" w:hAnsi="Times New Roman" w:cs="Times New Roman"/>
          <w:sz w:val="24"/>
          <w:szCs w:val="24"/>
        </w:rPr>
        <w:t>Перечень нормативно-правовых документов, регламентирующих деятельность школьных служб примирения Федеральный закон от 29.12.2012 № 273-ФЗ «Об образовании в Российской Федерации» (ст.45 «Защита прав обучающихся, родителей (законных представителей) несовершеннолетних обучающихся»); Федеральный закон от 27.07.2010 № 193-ФЗ «Об альтернативной процедуре урегулирования споров с участием посредника (процедуре медиации)»; распоряжение Правительства РФ от 15.10.2012 № 1916-р «О плане первоочередных мероприятий до 2014г. по реализации важнейших положений Национальной стратегии действий в интересах детей на 2012– 2017 годы»"; 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Российской Федерации от 30 июля 2014 года №1430-р); методические рекомендации Министерства образования и науки Российской Федерации (письмо от 18.11.2013 г. №ВК-844/07 «О направлении методических рекомендаций по организации служб школьной медиации»); Межведомственный план комплексных мероприятий по реализации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Федерации; постановление администрации Тамбовской области от 27.11.2012 №1471 «Стратегия действий в интересах детей Тамбовской области на 2012- 2017годы»; постановление администрации области от 11.03.2015 №228 «Об утверждении программы Тамбовской области «Защитим детей от насилия!» на 2015-2017 годы»; приказ управления образования и науки Тамбовской области от 22.05.2014г. №1483 «О мерах по профилактике суицидального поведения среди детей и подростков»; приказ управления образования и науки Тамбовской области от 29.05.2015г. №1735 «О расширении сети и инфраструктуры социальных услуг для детей и семей с детьми в рамках реализации программы Тамбовской области «Защитим детей от насилия!» на 2015-3017 годы; приказ управления образования и науки Тамбовской области от 15.09.2015г. № 2841 «Об утверждении плана комплексных мероприятий по реализации Концепции развития до 2017 г. сети служб медиации»; приказ ТОГОАУ ДПО «Институт повышения квалификации работников образования» от 01.10.2015г. №108.</w:t>
      </w:r>
    </w:p>
    <w:sectPr w:rsidR="002A190D" w:rsidRPr="001A0177" w:rsidSect="002A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E7"/>
    <w:rsid w:val="001A0177"/>
    <w:rsid w:val="002A190D"/>
    <w:rsid w:val="007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D77D"/>
  <w15:docId w15:val="{4B0A9067-06AD-4644-A66A-C8B97C01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Виктор Михайлович</cp:lastModifiedBy>
  <cp:revision>2</cp:revision>
  <dcterms:created xsi:type="dcterms:W3CDTF">2016-12-29T12:49:00Z</dcterms:created>
  <dcterms:modified xsi:type="dcterms:W3CDTF">2021-09-06T22:26:00Z</dcterms:modified>
</cp:coreProperties>
</file>