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A4D" w:rsidRDefault="00265A4D" w:rsidP="00265A4D">
      <w:pPr>
        <w:rPr>
          <w:b/>
        </w:rPr>
      </w:pPr>
    </w:p>
    <w:p w:rsidR="00265A4D" w:rsidRPr="004333D0" w:rsidRDefault="00797A6B" w:rsidP="00265A4D">
      <w:pPr>
        <w:rPr>
          <w:b/>
        </w:rPr>
      </w:pPr>
      <w:r>
        <w:rPr>
          <w:b/>
        </w:rPr>
        <w:t xml:space="preserve">                                         </w:t>
      </w:r>
      <w:r w:rsidR="007741EE">
        <w:rPr>
          <w:b/>
        </w:rPr>
        <w:t xml:space="preserve">                                        </w:t>
      </w:r>
      <w:r>
        <w:rPr>
          <w:b/>
        </w:rPr>
        <w:t xml:space="preserve">      </w:t>
      </w:r>
      <w:r w:rsidR="00265A4D">
        <w:rPr>
          <w:b/>
        </w:rPr>
        <w:t>Пояснительная  записка</w:t>
      </w:r>
    </w:p>
    <w:p w:rsidR="00265A4D" w:rsidRDefault="00265A4D" w:rsidP="00265A4D">
      <w:pPr>
        <w:rPr>
          <w:sz w:val="22"/>
          <w:szCs w:val="22"/>
        </w:rPr>
      </w:pPr>
      <w:r>
        <w:rPr>
          <w:sz w:val="22"/>
          <w:szCs w:val="22"/>
        </w:rPr>
        <w:t xml:space="preserve">     </w:t>
      </w:r>
      <w:r>
        <w:rPr>
          <w:sz w:val="22"/>
          <w:szCs w:val="22"/>
        </w:rPr>
        <w:tab/>
        <w:t xml:space="preserve">Рабочая программа составлена в соответствии со следующими нормативно-правовыми инструктивно-методическими документами: </w:t>
      </w:r>
    </w:p>
    <w:p w:rsidR="00265A4D" w:rsidRDefault="00265A4D" w:rsidP="00265A4D">
      <w:pPr>
        <w:rPr>
          <w:sz w:val="22"/>
          <w:szCs w:val="22"/>
        </w:rPr>
      </w:pPr>
      <w:r>
        <w:rPr>
          <w:sz w:val="22"/>
          <w:szCs w:val="22"/>
        </w:rPr>
        <w:t xml:space="preserve">      - федеральный компонент Государственного образовательного стандарта общего образования, утверждённым приказом Минобразования России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265A4D" w:rsidRDefault="00265A4D" w:rsidP="00265A4D">
      <w:pPr>
        <w:rPr>
          <w:sz w:val="22"/>
          <w:szCs w:val="22"/>
        </w:rPr>
      </w:pPr>
      <w:r>
        <w:rPr>
          <w:sz w:val="22"/>
          <w:szCs w:val="22"/>
        </w:rPr>
        <w:t xml:space="preserve">      - 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265A4D" w:rsidRDefault="00265A4D" w:rsidP="00265A4D">
      <w:pPr>
        <w:rPr>
          <w:sz w:val="22"/>
          <w:szCs w:val="22"/>
        </w:rPr>
      </w:pPr>
      <w:r>
        <w:rPr>
          <w:sz w:val="22"/>
          <w:szCs w:val="22"/>
        </w:rPr>
        <w:t xml:space="preserve">     - примерные программы основного общего и среднего (полного) общего образования по русскому языку (письмо Департамента государственной политики в образовании МОиН РФ от 07.06.2005 г. № 03-1263);</w:t>
      </w:r>
    </w:p>
    <w:p w:rsidR="00265A4D" w:rsidRDefault="00265A4D" w:rsidP="00265A4D">
      <w:pPr>
        <w:rPr>
          <w:sz w:val="22"/>
          <w:szCs w:val="22"/>
        </w:rPr>
      </w:pPr>
      <w:r>
        <w:rPr>
          <w:sz w:val="22"/>
          <w:szCs w:val="22"/>
        </w:rPr>
        <w:t xml:space="preserve">     - приказ Министерства образования и науки Российской Федерации от 09.12.2008 № 379 «Об утверждении федеральных перечней учебников, рекомендованных (допущенных) к использованию в образовательном процессе в образовательных учреждений, реализующих образовательные программы общего образования и имеющих госу</w:t>
      </w:r>
      <w:r w:rsidR="006B6500">
        <w:rPr>
          <w:sz w:val="22"/>
          <w:szCs w:val="22"/>
        </w:rPr>
        <w:t>дарственную аккредитацию на 2019/2020</w:t>
      </w:r>
      <w:r>
        <w:rPr>
          <w:sz w:val="22"/>
          <w:szCs w:val="22"/>
        </w:rPr>
        <w:t xml:space="preserve"> учебный год»;</w:t>
      </w:r>
    </w:p>
    <w:p w:rsidR="00265A4D" w:rsidRDefault="00265A4D" w:rsidP="00265A4D">
      <w:pPr>
        <w:rPr>
          <w:sz w:val="22"/>
          <w:szCs w:val="22"/>
        </w:rPr>
      </w:pPr>
      <w:r>
        <w:rPr>
          <w:sz w:val="22"/>
          <w:szCs w:val="22"/>
        </w:rPr>
        <w:t xml:space="preserve">  </w:t>
      </w:r>
      <w:r>
        <w:rPr>
          <w:sz w:val="22"/>
          <w:szCs w:val="22"/>
        </w:rPr>
        <w:tab/>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265A4D" w:rsidRDefault="00265A4D" w:rsidP="00265A4D">
      <w:pPr>
        <w:ind w:firstLine="708"/>
        <w:rPr>
          <w:sz w:val="22"/>
          <w:szCs w:val="22"/>
        </w:rPr>
      </w:pPr>
      <w:r>
        <w:rPr>
          <w:sz w:val="22"/>
          <w:szCs w:val="22"/>
        </w:rPr>
        <w:t>Программа включает три раздела: пояснительную записку; основное содержание с примерным распределением учебных часов по разделам курса и рекомендуемую последовательность изучения тем и разделов; требования к уровню подготовки.</w:t>
      </w:r>
    </w:p>
    <w:p w:rsidR="00265A4D" w:rsidRDefault="00265A4D" w:rsidP="00265A4D">
      <w:pPr>
        <w:rPr>
          <w:sz w:val="22"/>
          <w:szCs w:val="22"/>
        </w:rPr>
      </w:pPr>
      <w:r>
        <w:rPr>
          <w:sz w:val="22"/>
          <w:szCs w:val="22"/>
        </w:rPr>
        <w:t>Содержание литературного образования разбито на разделы согласно этапам развития русской литературы. Такая последовательность определяется универсальным для многих действующих программ принципом: преподавание курса в каждом классе основной школы строится чаще всего по хронологическому принципу. Таким образом, разделы программы соответствуют основным этапам развития русской литературы, что соотносится с задачей формирования у учащихся представления о логике развития литературного процесса.</w:t>
      </w:r>
    </w:p>
    <w:p w:rsidR="00265A4D" w:rsidRDefault="00265A4D" w:rsidP="00265A4D">
      <w:pPr>
        <w:ind w:firstLine="708"/>
        <w:rPr>
          <w:sz w:val="22"/>
          <w:szCs w:val="22"/>
        </w:rPr>
      </w:pPr>
      <w:r>
        <w:rPr>
          <w:sz w:val="22"/>
          <w:szCs w:val="22"/>
        </w:rPr>
        <w:t>Изучение литературы в основной школе направлено на достижение следующих целей:</w:t>
      </w:r>
    </w:p>
    <w:p w:rsidR="00265A4D" w:rsidRDefault="00265A4D" w:rsidP="00265A4D">
      <w:pPr>
        <w:rPr>
          <w:sz w:val="22"/>
          <w:szCs w:val="22"/>
        </w:rPr>
      </w:pPr>
      <w:r>
        <w:rPr>
          <w:sz w:val="22"/>
          <w:szCs w:val="22"/>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265A4D" w:rsidRDefault="00265A4D" w:rsidP="00265A4D">
      <w:pPr>
        <w:rPr>
          <w:sz w:val="22"/>
          <w:szCs w:val="22"/>
        </w:rPr>
      </w:pPr>
      <w:r>
        <w:rPr>
          <w:sz w:val="22"/>
          <w:szCs w:val="22"/>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265A4D" w:rsidRDefault="00265A4D" w:rsidP="00265A4D">
      <w:pPr>
        <w:rPr>
          <w:sz w:val="22"/>
          <w:szCs w:val="22"/>
        </w:rPr>
      </w:pPr>
      <w:r>
        <w:rPr>
          <w:sz w:val="22"/>
          <w:szCs w:val="22"/>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265A4D" w:rsidRDefault="00265A4D" w:rsidP="00265A4D">
      <w:pPr>
        <w:rPr>
          <w:sz w:val="22"/>
          <w:szCs w:val="22"/>
        </w:rPr>
      </w:pPr>
      <w:r>
        <w:rPr>
          <w:sz w:val="22"/>
          <w:szCs w:val="22"/>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265A4D" w:rsidRDefault="00265A4D" w:rsidP="00265A4D">
      <w:pPr>
        <w:rPr>
          <w:sz w:val="22"/>
          <w:szCs w:val="22"/>
        </w:rPr>
      </w:pPr>
    </w:p>
    <w:p w:rsidR="00265A4D" w:rsidRDefault="00265A4D" w:rsidP="00265A4D">
      <w:pPr>
        <w:rPr>
          <w:sz w:val="22"/>
          <w:szCs w:val="22"/>
        </w:rPr>
      </w:pPr>
      <w:r>
        <w:rPr>
          <w:sz w:val="22"/>
          <w:szCs w:val="22"/>
        </w:rPr>
        <w:t>ЗАДАЧИ</w:t>
      </w:r>
    </w:p>
    <w:p w:rsidR="00265A4D" w:rsidRDefault="00265A4D" w:rsidP="00265A4D">
      <w:pPr>
        <w:rPr>
          <w:sz w:val="22"/>
          <w:szCs w:val="22"/>
        </w:rPr>
      </w:pPr>
      <w:r>
        <w:rPr>
          <w:sz w:val="22"/>
          <w:szCs w:val="22"/>
        </w:rPr>
        <w:t>литературного образования определены его целью и связаны как с читательской деятельностью школьников, так и с эстетической функцией литературы:</w:t>
      </w:r>
    </w:p>
    <w:p w:rsidR="00265A4D" w:rsidRDefault="00265A4D" w:rsidP="00265A4D">
      <w:pPr>
        <w:rPr>
          <w:sz w:val="22"/>
          <w:szCs w:val="22"/>
        </w:rPr>
      </w:pPr>
      <w:r>
        <w:rPr>
          <w:sz w:val="22"/>
          <w:szCs w:val="22"/>
        </w:rPr>
        <w:t>- формирование способности понимать и эстетически воспринимать произведения русской литературы, отличающиеся от произведения русской литературы, отличающиеся от произведений родной литературы особенностями образно-эстетической системы;</w:t>
      </w:r>
    </w:p>
    <w:p w:rsidR="00265A4D" w:rsidRDefault="00265A4D" w:rsidP="00265A4D">
      <w:pPr>
        <w:rPr>
          <w:sz w:val="22"/>
          <w:szCs w:val="22"/>
        </w:rPr>
      </w:pPr>
      <w:r>
        <w:rPr>
          <w:sz w:val="22"/>
          <w:szCs w:val="22"/>
        </w:rPr>
        <w:t>- обогащение духовного мира учащихся путём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265A4D" w:rsidRDefault="00265A4D" w:rsidP="00265A4D">
      <w:pPr>
        <w:rPr>
          <w:sz w:val="22"/>
          <w:szCs w:val="22"/>
        </w:rPr>
      </w:pPr>
      <w:r>
        <w:rPr>
          <w:sz w:val="22"/>
          <w:szCs w:val="22"/>
        </w:rPr>
        <w:lastRenderedPageBreak/>
        <w:t>формирование умений сопоставлять произведения русской и родной литературы, находить в них сходные темы, проблемы, идеи, выявлять национально- и культурно-обусловленные различия;</w:t>
      </w:r>
    </w:p>
    <w:p w:rsidR="00265A4D" w:rsidRDefault="00265A4D" w:rsidP="00265A4D">
      <w:pPr>
        <w:rPr>
          <w:sz w:val="22"/>
          <w:szCs w:val="22"/>
        </w:rPr>
      </w:pPr>
      <w:r>
        <w:rPr>
          <w:sz w:val="22"/>
          <w:szCs w:val="22"/>
        </w:rPr>
        <w:t>- формирование системы гуманитарных понятий, составляющих этико-эстетический компонент искусства;</w:t>
      </w:r>
    </w:p>
    <w:p w:rsidR="00265A4D" w:rsidRDefault="00265A4D" w:rsidP="00265A4D">
      <w:pPr>
        <w:rPr>
          <w:sz w:val="22"/>
          <w:szCs w:val="22"/>
        </w:rPr>
      </w:pPr>
      <w:r>
        <w:rPr>
          <w:sz w:val="22"/>
          <w:szCs w:val="22"/>
        </w:rPr>
        <w:t>- формирование эстетического вкуса как ориентира самостоятельной читательской</w:t>
      </w:r>
    </w:p>
    <w:p w:rsidR="00265A4D" w:rsidRDefault="00265A4D" w:rsidP="00265A4D">
      <w:pPr>
        <w:rPr>
          <w:sz w:val="22"/>
          <w:szCs w:val="22"/>
        </w:rPr>
      </w:pPr>
      <w:r>
        <w:rPr>
          <w:sz w:val="22"/>
          <w:szCs w:val="22"/>
        </w:rPr>
        <w:t>- формирование эмоциональной культуры личности и социально значимого ценностного отношения к миру и искусству;</w:t>
      </w:r>
    </w:p>
    <w:p w:rsidR="00265A4D" w:rsidRDefault="00265A4D" w:rsidP="00265A4D">
      <w:pPr>
        <w:rPr>
          <w:sz w:val="22"/>
          <w:szCs w:val="22"/>
        </w:rPr>
      </w:pPr>
      <w:r>
        <w:rPr>
          <w:sz w:val="22"/>
          <w:szCs w:val="22"/>
        </w:rPr>
        <w:t>- формирование и развитие умений грамотного и свободного владения устной и письменной речью;</w:t>
      </w:r>
    </w:p>
    <w:p w:rsidR="00265A4D" w:rsidRDefault="00265A4D" w:rsidP="00265A4D">
      <w:pPr>
        <w:rPr>
          <w:sz w:val="22"/>
          <w:szCs w:val="22"/>
        </w:rPr>
      </w:pPr>
      <w:r>
        <w:rPr>
          <w:sz w:val="22"/>
          <w:szCs w:val="22"/>
        </w:rPr>
        <w:t>- формирование основных эстетических и теоретико-литературных понятий как условия полноценного восприятия, анализа и оценки литературно-художественных произведений.</w:t>
      </w:r>
    </w:p>
    <w:p w:rsidR="00265A4D" w:rsidRDefault="00265A4D" w:rsidP="00265A4D">
      <w:pPr>
        <w:rPr>
          <w:sz w:val="22"/>
          <w:szCs w:val="22"/>
        </w:rPr>
      </w:pPr>
      <w:r>
        <w:rPr>
          <w:sz w:val="22"/>
          <w:szCs w:val="22"/>
        </w:rPr>
        <w:t>Общая характеристика учебного предмета</w:t>
      </w:r>
    </w:p>
    <w:p w:rsidR="00265A4D" w:rsidRDefault="00265A4D" w:rsidP="00265A4D">
      <w:pPr>
        <w:rPr>
          <w:sz w:val="22"/>
          <w:szCs w:val="22"/>
        </w:rPr>
      </w:pPr>
      <w:r>
        <w:rPr>
          <w:sz w:val="22"/>
          <w:szCs w:val="22"/>
        </w:rPr>
        <w:t>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его в формировании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265A4D" w:rsidRDefault="00265A4D" w:rsidP="00265A4D">
      <w:pPr>
        <w:rPr>
          <w:sz w:val="22"/>
          <w:szCs w:val="22"/>
        </w:rPr>
      </w:pPr>
      <w:r>
        <w:rPr>
          <w:sz w:val="22"/>
          <w:szCs w:val="22"/>
        </w:rPr>
        <w:t>Изучение литературы сохраняет фундаментальную основу курса, систематизирует представления обучающихся об историческом развитии литературы, позволяет обучающимся глубоко и разносторонне осознать диалог классической и современной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265A4D" w:rsidRDefault="00265A4D" w:rsidP="00265A4D">
      <w:pPr>
        <w:rPr>
          <w:sz w:val="22"/>
          <w:szCs w:val="22"/>
        </w:rPr>
      </w:pPr>
      <w:r>
        <w:rPr>
          <w:sz w:val="22"/>
          <w:szCs w:val="22"/>
        </w:rPr>
        <w:t>Программа среднего (полного) общего образования сохраняет преемственность с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обучающихся, воспитывать любовь и привычку к чтению.</w:t>
      </w:r>
    </w:p>
    <w:p w:rsidR="00265A4D" w:rsidRDefault="00265A4D" w:rsidP="00265A4D">
      <w:pPr>
        <w:rPr>
          <w:sz w:val="22"/>
          <w:szCs w:val="22"/>
        </w:rPr>
      </w:pPr>
      <w:r>
        <w:rPr>
          <w:sz w:val="22"/>
          <w:szCs w:val="22"/>
        </w:rPr>
        <w:t>составляющими Средством достижения цели и задач литературного образования является формирование понятийного аппарата, эмоциональной и интеллектуальной сфер мышления юного читателя, поэтому особое место в программе отводится теории литературы. Теоретико-литературные знания должны быть функциональными, т. е. помогать постижению произведения искусства. Именно поэтому базовые теоретико-литературные понятия одновременно являются структурообразующими программы. В каждом классе выделяется ведущая теоретико-литературная проблема – базовое понятие.</w:t>
      </w:r>
    </w:p>
    <w:p w:rsidR="00265A4D" w:rsidRDefault="00265A4D" w:rsidP="00265A4D">
      <w:pPr>
        <w:rPr>
          <w:sz w:val="22"/>
          <w:szCs w:val="22"/>
        </w:rPr>
      </w:pPr>
      <w:r>
        <w:rPr>
          <w:sz w:val="22"/>
          <w:szCs w:val="22"/>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265A4D" w:rsidRDefault="00265A4D" w:rsidP="00265A4D">
      <w:pPr>
        <w:rPr>
          <w:sz w:val="22"/>
          <w:szCs w:val="22"/>
        </w:rPr>
      </w:pPr>
      <w:r>
        <w:rPr>
          <w:sz w:val="22"/>
          <w:szCs w:val="22"/>
        </w:rPr>
        <w:t>- осознанное, творческое чтение художественных произведений разных жанров.</w:t>
      </w:r>
    </w:p>
    <w:p w:rsidR="00265A4D" w:rsidRDefault="00265A4D" w:rsidP="00265A4D">
      <w:pPr>
        <w:rPr>
          <w:sz w:val="22"/>
          <w:szCs w:val="22"/>
        </w:rPr>
      </w:pPr>
      <w:r>
        <w:rPr>
          <w:sz w:val="22"/>
          <w:szCs w:val="22"/>
        </w:rPr>
        <w:t>- выразительное чтение.</w:t>
      </w:r>
    </w:p>
    <w:p w:rsidR="00265A4D" w:rsidRDefault="00265A4D" w:rsidP="00265A4D">
      <w:pPr>
        <w:rPr>
          <w:sz w:val="22"/>
          <w:szCs w:val="22"/>
        </w:rPr>
      </w:pPr>
      <w:r>
        <w:rPr>
          <w:sz w:val="22"/>
          <w:szCs w:val="22"/>
        </w:rPr>
        <w:t>- различные виды пересказа.</w:t>
      </w:r>
    </w:p>
    <w:p w:rsidR="00265A4D" w:rsidRDefault="00265A4D" w:rsidP="00265A4D">
      <w:pPr>
        <w:rPr>
          <w:sz w:val="22"/>
          <w:szCs w:val="22"/>
        </w:rPr>
      </w:pPr>
      <w:r>
        <w:rPr>
          <w:sz w:val="22"/>
          <w:szCs w:val="22"/>
        </w:rPr>
        <w:t>- заучивание наизусть стихотворных текстов.</w:t>
      </w:r>
    </w:p>
    <w:p w:rsidR="00265A4D" w:rsidRDefault="00265A4D" w:rsidP="00265A4D">
      <w:pPr>
        <w:rPr>
          <w:sz w:val="22"/>
          <w:szCs w:val="22"/>
        </w:rPr>
      </w:pPr>
      <w:r>
        <w:rPr>
          <w:sz w:val="22"/>
          <w:szCs w:val="22"/>
        </w:rPr>
        <w:t>- определение принадлежности литературного (фольклорного) текста к тому или иному роду и жанру.</w:t>
      </w:r>
    </w:p>
    <w:p w:rsidR="00265A4D" w:rsidRDefault="00265A4D" w:rsidP="00265A4D">
      <w:pPr>
        <w:rPr>
          <w:sz w:val="22"/>
          <w:szCs w:val="22"/>
        </w:rPr>
      </w:pPr>
      <w:r>
        <w:rPr>
          <w:sz w:val="22"/>
          <w:szCs w:val="22"/>
        </w:rPr>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265A4D" w:rsidRDefault="00265A4D" w:rsidP="00265A4D">
      <w:pPr>
        <w:rPr>
          <w:sz w:val="22"/>
          <w:szCs w:val="22"/>
        </w:rPr>
      </w:pPr>
      <w:r>
        <w:rPr>
          <w:sz w:val="22"/>
          <w:szCs w:val="22"/>
        </w:rPr>
        <w:t>- выявление языковых средств художественной образности и определение их роли в раскрытии идейно-тематического содержания произведения.</w:t>
      </w:r>
    </w:p>
    <w:p w:rsidR="00265A4D" w:rsidRDefault="00265A4D" w:rsidP="00265A4D">
      <w:pPr>
        <w:rPr>
          <w:sz w:val="22"/>
          <w:szCs w:val="22"/>
        </w:rPr>
      </w:pPr>
      <w:r>
        <w:rPr>
          <w:sz w:val="22"/>
          <w:szCs w:val="22"/>
        </w:rPr>
        <w:t>- участие в дискуссии, утверждение и доказательство своей точки зрения с учетом мнения оппонента.</w:t>
      </w:r>
    </w:p>
    <w:p w:rsidR="00265A4D" w:rsidRDefault="00265A4D" w:rsidP="00265A4D">
      <w:pPr>
        <w:rPr>
          <w:sz w:val="22"/>
          <w:szCs w:val="22"/>
        </w:rPr>
      </w:pPr>
      <w:r>
        <w:rPr>
          <w:sz w:val="22"/>
          <w:szCs w:val="22"/>
        </w:rPr>
        <w:t>- подготовка рефератов, докладов; написание сочинений на основе и по мотивам литературных произведений.</w:t>
      </w:r>
    </w:p>
    <w:p w:rsidR="00265A4D" w:rsidRDefault="00265A4D" w:rsidP="00265A4D">
      <w:pPr>
        <w:rPr>
          <w:sz w:val="22"/>
          <w:szCs w:val="22"/>
        </w:rPr>
      </w:pPr>
    </w:p>
    <w:p w:rsidR="00265A4D" w:rsidRDefault="00265A4D" w:rsidP="00265A4D">
      <w:pPr>
        <w:rPr>
          <w:sz w:val="22"/>
          <w:szCs w:val="22"/>
        </w:rPr>
      </w:pPr>
    </w:p>
    <w:p w:rsidR="00265A4D" w:rsidRDefault="00265A4D" w:rsidP="00265A4D">
      <w:pPr>
        <w:rPr>
          <w:sz w:val="22"/>
          <w:szCs w:val="22"/>
        </w:rPr>
      </w:pPr>
      <w:r>
        <w:rPr>
          <w:sz w:val="22"/>
          <w:szCs w:val="22"/>
        </w:rPr>
        <w:t>Общеучебные умения, навыки и способы деятельности</w:t>
      </w:r>
    </w:p>
    <w:p w:rsidR="00265A4D" w:rsidRDefault="00265A4D" w:rsidP="00265A4D">
      <w:pPr>
        <w:rPr>
          <w:sz w:val="22"/>
          <w:szCs w:val="22"/>
        </w:rPr>
      </w:pPr>
      <w:r>
        <w:rPr>
          <w:sz w:val="22"/>
          <w:szCs w:val="22"/>
        </w:rPr>
        <w:t>Программа предусматривает формирование у обучающихся общеучебных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основного общего образования являются:</w:t>
      </w:r>
    </w:p>
    <w:p w:rsidR="00265A4D" w:rsidRDefault="00265A4D" w:rsidP="00265A4D">
      <w:pPr>
        <w:rPr>
          <w:sz w:val="22"/>
          <w:szCs w:val="22"/>
        </w:rPr>
      </w:pPr>
      <w:r>
        <w:rPr>
          <w:sz w:val="22"/>
          <w:szCs w:val="22"/>
        </w:rPr>
        <w:lastRenderedPageBreak/>
        <w:t>- сравнение и сопоставление;</w:t>
      </w:r>
    </w:p>
    <w:p w:rsidR="00265A4D" w:rsidRDefault="00265A4D" w:rsidP="00265A4D">
      <w:pPr>
        <w:rPr>
          <w:sz w:val="22"/>
          <w:szCs w:val="22"/>
        </w:rPr>
      </w:pPr>
      <w:r>
        <w:rPr>
          <w:sz w:val="22"/>
          <w:szCs w:val="22"/>
        </w:rPr>
        <w:t>- самостоятельное выполнение различных творческих работ;</w:t>
      </w:r>
    </w:p>
    <w:p w:rsidR="00265A4D" w:rsidRDefault="00265A4D" w:rsidP="00265A4D">
      <w:pPr>
        <w:rPr>
          <w:sz w:val="22"/>
          <w:szCs w:val="22"/>
        </w:rPr>
      </w:pPr>
      <w:r>
        <w:rPr>
          <w:sz w:val="22"/>
          <w:szCs w:val="22"/>
        </w:rPr>
        <w:t>- способность устно и письменно передавать содержание текста в сжатом или развернутом виде;</w:t>
      </w:r>
    </w:p>
    <w:p w:rsidR="00265A4D" w:rsidRDefault="00265A4D" w:rsidP="00265A4D">
      <w:pPr>
        <w:rPr>
          <w:sz w:val="22"/>
          <w:szCs w:val="22"/>
        </w:rPr>
      </w:pPr>
      <w:r>
        <w:rPr>
          <w:sz w:val="22"/>
          <w:szCs w:val="22"/>
        </w:rPr>
        <w:t>- осознанное беглое чтение, использование различных видов чтения (ознакомительное, просмотровое, поисковое и др.);</w:t>
      </w:r>
    </w:p>
    <w:p w:rsidR="00265A4D" w:rsidRDefault="00265A4D" w:rsidP="00265A4D">
      <w:pPr>
        <w:rPr>
          <w:sz w:val="22"/>
          <w:szCs w:val="22"/>
        </w:rPr>
      </w:pPr>
      <w:r>
        <w:rPr>
          <w:sz w:val="22"/>
          <w:szCs w:val="22"/>
        </w:rPr>
        <w:t>- владение монологической и диалогической речью, выбор и использование выразительных средств языка составление плана, тезиса, конспекта;</w:t>
      </w:r>
    </w:p>
    <w:p w:rsidR="00265A4D" w:rsidRDefault="00265A4D" w:rsidP="00265A4D">
      <w:pPr>
        <w:rPr>
          <w:sz w:val="22"/>
          <w:szCs w:val="22"/>
        </w:rPr>
      </w:pPr>
      <w:r>
        <w:rPr>
          <w:sz w:val="22"/>
          <w:szCs w:val="22"/>
        </w:rPr>
        <w:t>- формулирование выводов, отражение в устной или письменной форме результатов своей деятельности;</w:t>
      </w:r>
    </w:p>
    <w:p w:rsidR="00265A4D" w:rsidRDefault="00265A4D" w:rsidP="00265A4D">
      <w:pPr>
        <w:rPr>
          <w:sz w:val="22"/>
          <w:szCs w:val="22"/>
        </w:rPr>
      </w:pPr>
      <w:r>
        <w:rPr>
          <w:sz w:val="22"/>
          <w:szCs w:val="22"/>
        </w:rPr>
        <w:t>- использование для решения познавательных и коммуникативных задач различных источников информации, включая энциклопедии, словари, Интернет-ресурсы;</w:t>
      </w:r>
    </w:p>
    <w:p w:rsidR="00265A4D" w:rsidRDefault="00265A4D" w:rsidP="00265A4D">
      <w:pPr>
        <w:rPr>
          <w:sz w:val="22"/>
          <w:szCs w:val="22"/>
        </w:rPr>
      </w:pPr>
      <w:r>
        <w:rPr>
          <w:sz w:val="22"/>
          <w:szCs w:val="22"/>
        </w:rPr>
        <w:t>- 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265A4D" w:rsidRDefault="00265A4D" w:rsidP="00265A4D">
      <w:pPr>
        <w:rPr>
          <w:sz w:val="22"/>
          <w:szCs w:val="22"/>
        </w:rPr>
      </w:pPr>
      <w:r>
        <w:rPr>
          <w:sz w:val="22"/>
          <w:szCs w:val="22"/>
        </w:rPr>
        <w:t>Литературное развитие школьника предполагает не только рост эмоционально-эстетической культуры и литературно-творческих возможностей, не только накопление читательского опыта и обогащение понятийного аппарата, но и самореализацию в деятельностной сфере, поэтому программа направлена на выработку у обучающихся следующих основных умений:</w:t>
      </w:r>
    </w:p>
    <w:p w:rsidR="00265A4D" w:rsidRDefault="00265A4D" w:rsidP="00265A4D">
      <w:pPr>
        <w:rPr>
          <w:sz w:val="22"/>
          <w:szCs w:val="22"/>
        </w:rPr>
      </w:pPr>
      <w:r>
        <w:rPr>
          <w:sz w:val="22"/>
          <w:szCs w:val="22"/>
        </w:rPr>
        <w:t>- владение техникой грамотного и осмысленного чтения;</w:t>
      </w:r>
    </w:p>
    <w:p w:rsidR="00265A4D" w:rsidRDefault="00265A4D" w:rsidP="00265A4D">
      <w:pPr>
        <w:rPr>
          <w:sz w:val="22"/>
          <w:szCs w:val="22"/>
        </w:rPr>
      </w:pPr>
      <w:r>
        <w:rPr>
          <w:sz w:val="22"/>
          <w:szCs w:val="22"/>
        </w:rPr>
        <w:t>- владение умениями выразительного чтения;</w:t>
      </w:r>
    </w:p>
    <w:p w:rsidR="00265A4D" w:rsidRDefault="00265A4D" w:rsidP="00265A4D">
      <w:pPr>
        <w:rPr>
          <w:sz w:val="22"/>
          <w:szCs w:val="22"/>
        </w:rPr>
      </w:pPr>
      <w:r>
        <w:rPr>
          <w:sz w:val="22"/>
          <w:szCs w:val="22"/>
        </w:rPr>
        <w:t>- восприятие художественного произведения как сюжетно-композиционного единства;</w:t>
      </w:r>
    </w:p>
    <w:p w:rsidR="00265A4D" w:rsidRDefault="00265A4D" w:rsidP="00265A4D">
      <w:pPr>
        <w:rPr>
          <w:sz w:val="22"/>
          <w:szCs w:val="22"/>
        </w:rPr>
      </w:pPr>
      <w:r>
        <w:rPr>
          <w:sz w:val="22"/>
          <w:szCs w:val="22"/>
        </w:rPr>
        <w:t>- умение видеть в произведении автора и авторское отношение к героям и событиям, к читателю;</w:t>
      </w:r>
    </w:p>
    <w:p w:rsidR="00265A4D" w:rsidRDefault="00265A4D" w:rsidP="00265A4D">
      <w:pPr>
        <w:rPr>
          <w:sz w:val="22"/>
          <w:szCs w:val="22"/>
        </w:rPr>
      </w:pPr>
      <w:r>
        <w:rPr>
          <w:sz w:val="22"/>
          <w:szCs w:val="22"/>
        </w:rPr>
        <w:t>- умение выделять этическую, нравственную проблематику произведения;</w:t>
      </w:r>
    </w:p>
    <w:p w:rsidR="00265A4D" w:rsidRDefault="00265A4D" w:rsidP="00265A4D">
      <w:pPr>
        <w:rPr>
          <w:sz w:val="22"/>
          <w:szCs w:val="22"/>
        </w:rPr>
      </w:pPr>
      <w:r>
        <w:rPr>
          <w:sz w:val="22"/>
          <w:szCs w:val="22"/>
        </w:rPr>
        <w:t>- умение определять жанрово-родовую природу произведения;</w:t>
      </w:r>
    </w:p>
    <w:p w:rsidR="00265A4D" w:rsidRDefault="00265A4D" w:rsidP="00265A4D">
      <w:pPr>
        <w:rPr>
          <w:sz w:val="22"/>
          <w:szCs w:val="22"/>
        </w:rPr>
      </w:pPr>
      <w:r>
        <w:rPr>
          <w:sz w:val="22"/>
          <w:szCs w:val="22"/>
        </w:rPr>
        <w:t>- умение самостоятельно анализировать литературно-художественные произведения и их фрагменты соответственно уровню подготовки;</w:t>
      </w:r>
    </w:p>
    <w:p w:rsidR="00265A4D" w:rsidRDefault="00265A4D" w:rsidP="00265A4D">
      <w:pPr>
        <w:rPr>
          <w:sz w:val="22"/>
          <w:szCs w:val="22"/>
        </w:rPr>
      </w:pPr>
      <w:r>
        <w:rPr>
          <w:sz w:val="22"/>
          <w:szCs w:val="22"/>
        </w:rPr>
        <w:t>- умение давать эстетическую оценку произведения и аргументировать ее.</w:t>
      </w:r>
    </w:p>
    <w:p w:rsidR="00265A4D" w:rsidRDefault="00265A4D" w:rsidP="00265A4D">
      <w:pPr>
        <w:rPr>
          <w:sz w:val="22"/>
          <w:szCs w:val="22"/>
        </w:rPr>
      </w:pPr>
    </w:p>
    <w:p w:rsidR="00265A4D" w:rsidRDefault="00265A4D" w:rsidP="00265A4D">
      <w:pPr>
        <w:rPr>
          <w:sz w:val="22"/>
          <w:szCs w:val="22"/>
        </w:rPr>
      </w:pPr>
      <w:r>
        <w:rPr>
          <w:sz w:val="22"/>
          <w:szCs w:val="22"/>
        </w:rPr>
        <w:t>Формы организации образовательного процесса</w:t>
      </w:r>
    </w:p>
    <w:p w:rsidR="00265A4D" w:rsidRDefault="00265A4D" w:rsidP="00265A4D">
      <w:pPr>
        <w:rPr>
          <w:sz w:val="22"/>
          <w:szCs w:val="22"/>
        </w:rPr>
      </w:pPr>
      <w:r>
        <w:rPr>
          <w:sz w:val="22"/>
          <w:szCs w:val="22"/>
        </w:rPr>
        <w:t>•         уроки-лекции</w:t>
      </w:r>
    </w:p>
    <w:p w:rsidR="00265A4D" w:rsidRDefault="00265A4D" w:rsidP="00265A4D">
      <w:pPr>
        <w:rPr>
          <w:sz w:val="22"/>
          <w:szCs w:val="22"/>
        </w:rPr>
      </w:pPr>
      <w:r>
        <w:rPr>
          <w:sz w:val="22"/>
          <w:szCs w:val="22"/>
        </w:rPr>
        <w:t>•         уроки-собеседования</w:t>
      </w:r>
    </w:p>
    <w:p w:rsidR="00265A4D" w:rsidRDefault="00265A4D" w:rsidP="00265A4D">
      <w:pPr>
        <w:rPr>
          <w:sz w:val="22"/>
          <w:szCs w:val="22"/>
        </w:rPr>
      </w:pPr>
      <w:r>
        <w:rPr>
          <w:sz w:val="22"/>
          <w:szCs w:val="22"/>
        </w:rPr>
        <w:t>•         урок-практическая работа</w:t>
      </w:r>
    </w:p>
    <w:p w:rsidR="00265A4D" w:rsidRDefault="00265A4D" w:rsidP="00265A4D">
      <w:pPr>
        <w:rPr>
          <w:sz w:val="22"/>
          <w:szCs w:val="22"/>
        </w:rPr>
      </w:pPr>
      <w:r>
        <w:rPr>
          <w:sz w:val="22"/>
          <w:szCs w:val="22"/>
        </w:rPr>
        <w:t xml:space="preserve">•         уроки-соревнования </w:t>
      </w:r>
    </w:p>
    <w:p w:rsidR="00265A4D" w:rsidRDefault="00265A4D" w:rsidP="00265A4D">
      <w:pPr>
        <w:rPr>
          <w:sz w:val="22"/>
          <w:szCs w:val="22"/>
        </w:rPr>
      </w:pPr>
      <w:r>
        <w:rPr>
          <w:sz w:val="22"/>
          <w:szCs w:val="22"/>
        </w:rPr>
        <w:t>•         уроки с групповыми формами работы</w:t>
      </w:r>
    </w:p>
    <w:p w:rsidR="00265A4D" w:rsidRDefault="00265A4D" w:rsidP="00265A4D">
      <w:pPr>
        <w:rPr>
          <w:sz w:val="22"/>
          <w:szCs w:val="22"/>
        </w:rPr>
      </w:pPr>
      <w:r>
        <w:rPr>
          <w:sz w:val="22"/>
          <w:szCs w:val="22"/>
        </w:rPr>
        <w:t>•         уроки взаимообучения учащихся</w:t>
      </w:r>
    </w:p>
    <w:p w:rsidR="00265A4D" w:rsidRDefault="00265A4D" w:rsidP="00265A4D">
      <w:pPr>
        <w:rPr>
          <w:sz w:val="22"/>
          <w:szCs w:val="22"/>
        </w:rPr>
      </w:pPr>
      <w:r>
        <w:rPr>
          <w:sz w:val="22"/>
          <w:szCs w:val="22"/>
        </w:rPr>
        <w:t>•         уроки творчества</w:t>
      </w:r>
    </w:p>
    <w:p w:rsidR="00265A4D" w:rsidRDefault="00265A4D" w:rsidP="00265A4D">
      <w:pPr>
        <w:rPr>
          <w:sz w:val="22"/>
          <w:szCs w:val="22"/>
        </w:rPr>
      </w:pPr>
      <w:r>
        <w:rPr>
          <w:sz w:val="22"/>
          <w:szCs w:val="22"/>
        </w:rPr>
        <w:t>•         уроки, которые ведут учащиеся</w:t>
      </w:r>
    </w:p>
    <w:p w:rsidR="00265A4D" w:rsidRDefault="00265A4D" w:rsidP="00265A4D">
      <w:pPr>
        <w:rPr>
          <w:sz w:val="22"/>
          <w:szCs w:val="22"/>
        </w:rPr>
      </w:pPr>
      <w:r>
        <w:rPr>
          <w:sz w:val="22"/>
          <w:szCs w:val="22"/>
        </w:rPr>
        <w:t>•         уроки-зачеты</w:t>
      </w:r>
    </w:p>
    <w:p w:rsidR="00265A4D" w:rsidRDefault="00265A4D" w:rsidP="00265A4D">
      <w:pPr>
        <w:rPr>
          <w:sz w:val="22"/>
          <w:szCs w:val="22"/>
        </w:rPr>
      </w:pPr>
      <w:r>
        <w:rPr>
          <w:sz w:val="22"/>
          <w:szCs w:val="22"/>
        </w:rPr>
        <w:t>•         уроки-творческие отчеты</w:t>
      </w:r>
    </w:p>
    <w:p w:rsidR="00265A4D" w:rsidRDefault="00265A4D" w:rsidP="00265A4D">
      <w:pPr>
        <w:rPr>
          <w:sz w:val="22"/>
          <w:szCs w:val="22"/>
        </w:rPr>
      </w:pPr>
      <w:r>
        <w:rPr>
          <w:sz w:val="22"/>
          <w:szCs w:val="22"/>
        </w:rPr>
        <w:t>•         уроки-конкурсы</w:t>
      </w:r>
    </w:p>
    <w:p w:rsidR="00265A4D" w:rsidRDefault="00265A4D" w:rsidP="00265A4D">
      <w:pPr>
        <w:rPr>
          <w:sz w:val="22"/>
          <w:szCs w:val="22"/>
        </w:rPr>
      </w:pPr>
      <w:r>
        <w:rPr>
          <w:sz w:val="22"/>
          <w:szCs w:val="22"/>
        </w:rPr>
        <w:t xml:space="preserve">•         уроки-игры </w:t>
      </w:r>
    </w:p>
    <w:p w:rsidR="00265A4D" w:rsidRDefault="00265A4D" w:rsidP="00265A4D">
      <w:pPr>
        <w:rPr>
          <w:sz w:val="22"/>
          <w:szCs w:val="22"/>
        </w:rPr>
      </w:pPr>
      <w:r>
        <w:rPr>
          <w:sz w:val="22"/>
          <w:szCs w:val="22"/>
        </w:rPr>
        <w:t>•         уроки-диалоги</w:t>
      </w:r>
    </w:p>
    <w:p w:rsidR="00265A4D" w:rsidRDefault="00265A4D" w:rsidP="00265A4D">
      <w:pPr>
        <w:rPr>
          <w:sz w:val="22"/>
          <w:szCs w:val="22"/>
        </w:rPr>
      </w:pPr>
      <w:r>
        <w:rPr>
          <w:sz w:val="22"/>
          <w:szCs w:val="22"/>
        </w:rPr>
        <w:t>•         уроки-семинары</w:t>
      </w:r>
    </w:p>
    <w:p w:rsidR="00265A4D" w:rsidRDefault="00265A4D" w:rsidP="00265A4D">
      <w:pPr>
        <w:rPr>
          <w:sz w:val="22"/>
          <w:szCs w:val="22"/>
        </w:rPr>
      </w:pPr>
      <w:r>
        <w:rPr>
          <w:sz w:val="22"/>
          <w:szCs w:val="22"/>
        </w:rPr>
        <w:t>Требования к уровню подготовки учащихся 5-9 классов</w:t>
      </w:r>
    </w:p>
    <w:p w:rsidR="00265A4D" w:rsidRDefault="00265A4D" w:rsidP="00265A4D">
      <w:pPr>
        <w:rPr>
          <w:sz w:val="22"/>
          <w:szCs w:val="22"/>
        </w:rPr>
      </w:pPr>
      <w:r>
        <w:rPr>
          <w:sz w:val="22"/>
          <w:szCs w:val="22"/>
        </w:rPr>
        <w:t xml:space="preserve">    В результате изучения литературы ученик должен </w:t>
      </w:r>
      <w:r w:rsidRPr="003A0BB5">
        <w:rPr>
          <w:b/>
          <w:sz w:val="22"/>
          <w:szCs w:val="22"/>
        </w:rPr>
        <w:t>знать:</w:t>
      </w:r>
    </w:p>
    <w:p w:rsidR="00265A4D" w:rsidRDefault="00265A4D" w:rsidP="00265A4D">
      <w:pPr>
        <w:rPr>
          <w:sz w:val="22"/>
          <w:szCs w:val="22"/>
        </w:rPr>
      </w:pPr>
      <w:r>
        <w:rPr>
          <w:sz w:val="22"/>
          <w:szCs w:val="22"/>
        </w:rPr>
        <w:t>-образную природу словесного искусства;</w:t>
      </w:r>
    </w:p>
    <w:p w:rsidR="00265A4D" w:rsidRDefault="00265A4D" w:rsidP="00265A4D">
      <w:pPr>
        <w:rPr>
          <w:sz w:val="22"/>
          <w:szCs w:val="22"/>
        </w:rPr>
      </w:pPr>
      <w:r>
        <w:rPr>
          <w:sz w:val="22"/>
          <w:szCs w:val="22"/>
        </w:rPr>
        <w:lastRenderedPageBreak/>
        <w:t>-содержание изученных литературных произведений;</w:t>
      </w:r>
    </w:p>
    <w:p w:rsidR="00265A4D" w:rsidRDefault="00265A4D" w:rsidP="00265A4D">
      <w:pPr>
        <w:rPr>
          <w:sz w:val="22"/>
          <w:szCs w:val="22"/>
        </w:rPr>
      </w:pPr>
      <w:r>
        <w:rPr>
          <w:sz w:val="22"/>
          <w:szCs w:val="22"/>
        </w:rPr>
        <w:t>-изученные теоретико-понятийные понятия;</w:t>
      </w:r>
    </w:p>
    <w:p w:rsidR="00265A4D" w:rsidRDefault="00265A4D" w:rsidP="00265A4D">
      <w:pPr>
        <w:rPr>
          <w:sz w:val="22"/>
          <w:szCs w:val="22"/>
        </w:rPr>
      </w:pPr>
      <w:r>
        <w:rPr>
          <w:sz w:val="22"/>
          <w:szCs w:val="22"/>
        </w:rPr>
        <w:t>-базовые теоретико-литературные понятия;</w:t>
      </w:r>
    </w:p>
    <w:p w:rsidR="00265A4D" w:rsidRDefault="00265A4D" w:rsidP="00265A4D">
      <w:pPr>
        <w:rPr>
          <w:sz w:val="22"/>
          <w:szCs w:val="22"/>
        </w:rPr>
      </w:pPr>
      <w:r>
        <w:rPr>
          <w:sz w:val="22"/>
          <w:szCs w:val="22"/>
        </w:rPr>
        <w:t>-содержание программных произведений;</w:t>
      </w:r>
    </w:p>
    <w:p w:rsidR="00265A4D" w:rsidRPr="003A0BB5" w:rsidRDefault="00265A4D" w:rsidP="00265A4D">
      <w:pPr>
        <w:rPr>
          <w:b/>
          <w:sz w:val="22"/>
          <w:szCs w:val="22"/>
        </w:rPr>
      </w:pPr>
      <w:r w:rsidRPr="003A0BB5">
        <w:rPr>
          <w:b/>
          <w:sz w:val="22"/>
          <w:szCs w:val="22"/>
        </w:rPr>
        <w:t>Уметь:</w:t>
      </w:r>
    </w:p>
    <w:p w:rsidR="00265A4D" w:rsidRDefault="00265A4D" w:rsidP="00265A4D">
      <w:pPr>
        <w:rPr>
          <w:sz w:val="22"/>
          <w:szCs w:val="22"/>
        </w:rPr>
      </w:pPr>
      <w:r>
        <w:rPr>
          <w:sz w:val="22"/>
          <w:szCs w:val="22"/>
        </w:rPr>
        <w:t>-воспринимать и анализировать художественный текст;</w:t>
      </w:r>
    </w:p>
    <w:p w:rsidR="00265A4D" w:rsidRDefault="00265A4D" w:rsidP="00265A4D">
      <w:pPr>
        <w:rPr>
          <w:sz w:val="22"/>
          <w:szCs w:val="22"/>
        </w:rPr>
      </w:pPr>
      <w:r>
        <w:rPr>
          <w:sz w:val="22"/>
          <w:szCs w:val="22"/>
        </w:rPr>
        <w:t>-выделять смысловые части художественного текста, составлять тезисы и план прочитанного;</w:t>
      </w:r>
    </w:p>
    <w:p w:rsidR="00265A4D" w:rsidRDefault="00265A4D" w:rsidP="00265A4D">
      <w:pPr>
        <w:rPr>
          <w:sz w:val="22"/>
          <w:szCs w:val="22"/>
        </w:rPr>
      </w:pPr>
      <w:r>
        <w:rPr>
          <w:sz w:val="22"/>
          <w:szCs w:val="22"/>
        </w:rPr>
        <w:t>-определять род и жанр литературного произведения;</w:t>
      </w:r>
    </w:p>
    <w:p w:rsidR="00265A4D" w:rsidRDefault="00265A4D" w:rsidP="00265A4D">
      <w:pPr>
        <w:rPr>
          <w:sz w:val="22"/>
          <w:szCs w:val="22"/>
        </w:rPr>
      </w:pPr>
      <w:r>
        <w:rPr>
          <w:sz w:val="22"/>
          <w:szCs w:val="22"/>
        </w:rPr>
        <w:t>-выделять и формулировать тему, идею, проблематику изученного произведения; давать характеристику героев;</w:t>
      </w:r>
    </w:p>
    <w:p w:rsidR="00265A4D" w:rsidRDefault="00265A4D" w:rsidP="00265A4D">
      <w:pPr>
        <w:rPr>
          <w:sz w:val="22"/>
          <w:szCs w:val="22"/>
        </w:rPr>
      </w:pPr>
      <w:r>
        <w:rPr>
          <w:sz w:val="22"/>
          <w:szCs w:val="22"/>
        </w:rPr>
        <w:t>-характеризовать особенности сюжета, композиции, роль изобразительно-выразительных средств;</w:t>
      </w:r>
    </w:p>
    <w:p w:rsidR="00265A4D" w:rsidRDefault="00265A4D" w:rsidP="00265A4D">
      <w:pPr>
        <w:rPr>
          <w:sz w:val="22"/>
          <w:szCs w:val="22"/>
        </w:rPr>
      </w:pPr>
      <w:r>
        <w:rPr>
          <w:sz w:val="22"/>
          <w:szCs w:val="22"/>
        </w:rPr>
        <w:t>-сопоставлять эпизоды литературных произведений и сравнивать их героев;</w:t>
      </w:r>
    </w:p>
    <w:p w:rsidR="00265A4D" w:rsidRDefault="00265A4D" w:rsidP="00265A4D">
      <w:pPr>
        <w:rPr>
          <w:sz w:val="22"/>
          <w:szCs w:val="22"/>
        </w:rPr>
      </w:pPr>
      <w:r>
        <w:rPr>
          <w:sz w:val="22"/>
          <w:szCs w:val="22"/>
        </w:rPr>
        <w:t>-выявлять авторскую позицию;</w:t>
      </w:r>
    </w:p>
    <w:p w:rsidR="00265A4D" w:rsidRDefault="00265A4D" w:rsidP="00265A4D">
      <w:pPr>
        <w:rPr>
          <w:sz w:val="22"/>
          <w:szCs w:val="22"/>
        </w:rPr>
      </w:pPr>
      <w:r>
        <w:rPr>
          <w:sz w:val="22"/>
          <w:szCs w:val="22"/>
        </w:rPr>
        <w:t>-выражать свое отношение к прочитанному;</w:t>
      </w:r>
    </w:p>
    <w:p w:rsidR="00265A4D" w:rsidRDefault="00265A4D" w:rsidP="00265A4D">
      <w:pPr>
        <w:rPr>
          <w:sz w:val="22"/>
          <w:szCs w:val="22"/>
        </w:rPr>
      </w:pPr>
      <w:r>
        <w:rPr>
          <w:sz w:val="22"/>
          <w:szCs w:val="22"/>
        </w:rPr>
        <w:t>-выразительно читать произведения (или фрагменты), в том числе выученные наизусть, соблюдая нормы литературного произношения;</w:t>
      </w:r>
    </w:p>
    <w:p w:rsidR="00265A4D" w:rsidRDefault="00265A4D" w:rsidP="00265A4D">
      <w:pPr>
        <w:rPr>
          <w:sz w:val="22"/>
          <w:szCs w:val="22"/>
        </w:rPr>
      </w:pPr>
      <w:r>
        <w:rPr>
          <w:sz w:val="22"/>
          <w:szCs w:val="22"/>
        </w:rPr>
        <w:t>-владеть различными видами пересказа;</w:t>
      </w:r>
    </w:p>
    <w:p w:rsidR="00265A4D" w:rsidRDefault="00265A4D" w:rsidP="00265A4D">
      <w:pPr>
        <w:rPr>
          <w:sz w:val="22"/>
          <w:szCs w:val="22"/>
        </w:rPr>
      </w:pPr>
      <w:r>
        <w:rPr>
          <w:sz w:val="22"/>
          <w:szCs w:val="22"/>
        </w:rPr>
        <w:t>-стоить устные и письменные высказывания в связи с изученным произведением;</w:t>
      </w:r>
    </w:p>
    <w:p w:rsidR="00265A4D" w:rsidRDefault="00265A4D" w:rsidP="00265A4D">
      <w:pPr>
        <w:rPr>
          <w:sz w:val="22"/>
          <w:szCs w:val="22"/>
        </w:rPr>
      </w:pPr>
      <w:r>
        <w:rPr>
          <w:sz w:val="22"/>
          <w:szCs w:val="22"/>
        </w:rPr>
        <w:t>-участвовать в диалоге по прочитанным произведениям, понимать чужую точку зрения и аргументировано отстаивать свою;</w:t>
      </w:r>
    </w:p>
    <w:p w:rsidR="00265A4D" w:rsidRDefault="00265A4D" w:rsidP="00265A4D">
      <w:pPr>
        <w:rPr>
          <w:sz w:val="22"/>
          <w:szCs w:val="22"/>
        </w:rPr>
      </w:pPr>
      <w:r>
        <w:rPr>
          <w:sz w:val="22"/>
          <w:szCs w:val="22"/>
        </w:rPr>
        <w:t>-писать отзывы о самостоятельно прочитанных произведениях, сочинения.</w:t>
      </w:r>
    </w:p>
    <w:p w:rsidR="00265A4D" w:rsidRDefault="00265A4D" w:rsidP="00265A4D">
      <w:pPr>
        <w:rPr>
          <w:sz w:val="22"/>
          <w:szCs w:val="22"/>
        </w:rPr>
      </w:pPr>
      <w:r>
        <w:rPr>
          <w:sz w:val="22"/>
          <w:szCs w:val="22"/>
        </w:rPr>
        <w:t>Понимать:</w:t>
      </w:r>
    </w:p>
    <w:p w:rsidR="00265A4D" w:rsidRDefault="00265A4D" w:rsidP="00265A4D">
      <w:pPr>
        <w:rPr>
          <w:sz w:val="22"/>
          <w:szCs w:val="22"/>
        </w:rPr>
      </w:pPr>
      <w:r>
        <w:rPr>
          <w:sz w:val="22"/>
          <w:szCs w:val="22"/>
        </w:rPr>
        <w:t>-закономерности происхождения литературы;</w:t>
      </w:r>
    </w:p>
    <w:p w:rsidR="00265A4D" w:rsidRDefault="00265A4D" w:rsidP="00265A4D">
      <w:pPr>
        <w:rPr>
          <w:sz w:val="22"/>
          <w:szCs w:val="22"/>
        </w:rPr>
      </w:pPr>
      <w:r>
        <w:rPr>
          <w:sz w:val="22"/>
          <w:szCs w:val="22"/>
        </w:rPr>
        <w:t>-жанровые особенности произведений;</w:t>
      </w:r>
    </w:p>
    <w:p w:rsidR="00265A4D" w:rsidRDefault="00265A4D" w:rsidP="00265A4D">
      <w:pPr>
        <w:rPr>
          <w:sz w:val="22"/>
          <w:szCs w:val="22"/>
        </w:rPr>
      </w:pPr>
      <w:r>
        <w:rPr>
          <w:sz w:val="22"/>
          <w:szCs w:val="22"/>
        </w:rPr>
        <w:t xml:space="preserve"> использовать приобретенные знания и умения в практической      деятельности и повседневной жизни для:</w:t>
      </w:r>
    </w:p>
    <w:p w:rsidR="00265A4D" w:rsidRDefault="00265A4D" w:rsidP="00265A4D">
      <w:pPr>
        <w:rPr>
          <w:sz w:val="22"/>
          <w:szCs w:val="22"/>
        </w:rPr>
      </w:pPr>
      <w:r>
        <w:rPr>
          <w:sz w:val="22"/>
          <w:szCs w:val="22"/>
        </w:rPr>
        <w:t>-создания связного текста (устного и письменного) на необходимую тему с учетом норм русского литературного языка;</w:t>
      </w:r>
    </w:p>
    <w:p w:rsidR="00265A4D" w:rsidRDefault="00265A4D" w:rsidP="00265A4D">
      <w:pPr>
        <w:rPr>
          <w:sz w:val="22"/>
          <w:szCs w:val="22"/>
        </w:rPr>
      </w:pPr>
      <w:r>
        <w:rPr>
          <w:sz w:val="22"/>
          <w:szCs w:val="22"/>
        </w:rPr>
        <w:t xml:space="preserve">-определения своего круга чтения и оценки литературных произведений. </w:t>
      </w:r>
    </w:p>
    <w:p w:rsidR="00265A4D" w:rsidRDefault="00265A4D" w:rsidP="00265A4D">
      <w:pPr>
        <w:rPr>
          <w:sz w:val="22"/>
          <w:szCs w:val="22"/>
        </w:rPr>
      </w:pPr>
    </w:p>
    <w:p w:rsidR="00265A4D" w:rsidRDefault="00265A4D" w:rsidP="00265A4D">
      <w:pPr>
        <w:rPr>
          <w:sz w:val="22"/>
          <w:szCs w:val="22"/>
        </w:rPr>
      </w:pPr>
      <w:r>
        <w:rPr>
          <w:sz w:val="22"/>
          <w:szCs w:val="22"/>
        </w:rPr>
        <w:t>9 класс (102</w:t>
      </w:r>
      <w:r w:rsidR="00BE1C04">
        <w:rPr>
          <w:sz w:val="22"/>
          <w:szCs w:val="22"/>
        </w:rPr>
        <w:t xml:space="preserve"> </w:t>
      </w:r>
      <w:r>
        <w:rPr>
          <w:sz w:val="22"/>
          <w:szCs w:val="22"/>
        </w:rPr>
        <w:t>часа.)</w:t>
      </w:r>
    </w:p>
    <w:p w:rsidR="00265A4D" w:rsidRDefault="00265A4D" w:rsidP="00265A4D">
      <w:pPr>
        <w:rPr>
          <w:sz w:val="22"/>
          <w:szCs w:val="22"/>
        </w:rPr>
      </w:pPr>
    </w:p>
    <w:p w:rsidR="00265A4D" w:rsidRDefault="00265A4D" w:rsidP="00265A4D">
      <w:pPr>
        <w:rPr>
          <w:sz w:val="22"/>
          <w:szCs w:val="22"/>
        </w:rPr>
      </w:pPr>
      <w:r w:rsidRPr="00712536">
        <w:rPr>
          <w:b/>
          <w:sz w:val="22"/>
          <w:szCs w:val="22"/>
        </w:rPr>
        <w:t>Литература как искусство слова</w:t>
      </w:r>
      <w:r>
        <w:rPr>
          <w:sz w:val="22"/>
          <w:szCs w:val="22"/>
        </w:rPr>
        <w:t>. Место художественной литературы в общественной жизни и культуре России. Национальные ценности и традиции. Национальная самобытность русской литературы, её гуманизм, гражданский и патриотический пафос.</w:t>
      </w:r>
    </w:p>
    <w:p w:rsidR="00265A4D" w:rsidRPr="00712536" w:rsidRDefault="00265A4D" w:rsidP="00265A4D">
      <w:pPr>
        <w:rPr>
          <w:b/>
          <w:sz w:val="22"/>
          <w:szCs w:val="22"/>
        </w:rPr>
      </w:pPr>
      <w:r w:rsidRPr="00712536">
        <w:rPr>
          <w:b/>
          <w:sz w:val="22"/>
          <w:szCs w:val="22"/>
        </w:rPr>
        <w:t>Древнерусская литература</w:t>
      </w:r>
    </w:p>
    <w:p w:rsidR="00265A4D" w:rsidRDefault="00265A4D" w:rsidP="00265A4D">
      <w:pPr>
        <w:rPr>
          <w:sz w:val="22"/>
          <w:szCs w:val="22"/>
        </w:rPr>
      </w:pPr>
      <w:r>
        <w:rPr>
          <w:sz w:val="22"/>
          <w:szCs w:val="22"/>
        </w:rPr>
        <w:t xml:space="preserve"> Богатство жанров литературы Древней Руси. Летописи как источник повествования. Слово о полку Игореве.</w:t>
      </w:r>
    </w:p>
    <w:p w:rsidR="00265A4D" w:rsidRPr="00712536" w:rsidRDefault="00265A4D" w:rsidP="00265A4D">
      <w:pPr>
        <w:rPr>
          <w:b/>
          <w:sz w:val="22"/>
          <w:szCs w:val="22"/>
        </w:rPr>
      </w:pPr>
      <w:r w:rsidRPr="00712536">
        <w:rPr>
          <w:b/>
          <w:sz w:val="22"/>
          <w:szCs w:val="22"/>
        </w:rPr>
        <w:t>Литература 18 века.</w:t>
      </w:r>
    </w:p>
    <w:p w:rsidR="00265A4D" w:rsidRDefault="00265A4D" w:rsidP="00265A4D">
      <w:pPr>
        <w:rPr>
          <w:sz w:val="22"/>
          <w:szCs w:val="22"/>
        </w:rPr>
      </w:pPr>
      <w:r>
        <w:rPr>
          <w:sz w:val="22"/>
          <w:szCs w:val="22"/>
        </w:rPr>
        <w:t>Идейно-художественное своеобразие литературы эпохи просвещения. Классицизм и его особенности. М.В. Ломоносов. Ода на день восшествия на всероссийский престол ее Величества государыни императрицы Елисаветы  Петровны. 1747 года. Вечернее размышление о Божьем величестве при случае северного сияния. Г.Р. Державин. Ода к Фелице, Властителям и судиям, памятник. Д.И. Фонвизин. Недоросль. Н.М. Карамзин. Бедная Лиза.</w:t>
      </w:r>
    </w:p>
    <w:p w:rsidR="00265A4D" w:rsidRPr="00712536" w:rsidRDefault="00265A4D" w:rsidP="00265A4D">
      <w:pPr>
        <w:rPr>
          <w:b/>
          <w:sz w:val="22"/>
          <w:szCs w:val="22"/>
        </w:rPr>
      </w:pPr>
      <w:r w:rsidRPr="00712536">
        <w:rPr>
          <w:b/>
          <w:sz w:val="22"/>
          <w:szCs w:val="22"/>
        </w:rPr>
        <w:t>Литература 19 века.</w:t>
      </w:r>
    </w:p>
    <w:p w:rsidR="00265A4D" w:rsidRDefault="00265A4D" w:rsidP="00265A4D">
      <w:pPr>
        <w:rPr>
          <w:sz w:val="22"/>
          <w:szCs w:val="22"/>
        </w:rPr>
      </w:pPr>
      <w:r>
        <w:rPr>
          <w:sz w:val="22"/>
          <w:szCs w:val="22"/>
        </w:rPr>
        <w:t>Человек в его связи с национальной историей. Взаимодействие культур. Золотой век русской поэзии. В.А. Жуковский, К.Н. Батюшков, А.С. Пушкин, А.В Кольцов. Романтизм в русской литературе. Жуковский. Светлана. А.С.Грибоедов. Горе от ума. А.С. Пушкин. К Чаадаеву. К морю. Храни меня мой талисман. Сожжённое письмо. Поэт. Осень. Я памятник воздвиг себе нерукотворный. Евгений Онегин. М.Ю. Лермонтов. Ангел. Ужасная судьба отца и сына. Поэт. Нет, я не Байрон, я другой. Монолог. Дума. Нищий. Герой нашего времени. Н.В. Гоголь. Мёртвые души. И.С. Тургенев. Первая любовь. Ф.И. Тютчев. Как сладко дрем</w:t>
      </w:r>
      <w:r>
        <w:rPr>
          <w:sz w:val="22"/>
          <w:szCs w:val="22"/>
        </w:rPr>
        <w:lastRenderedPageBreak/>
        <w:t>лет сад тёмно-зелёный. День и ночь. Ещё томлюсь тоской. Она сидела на полу. А.А. Фет. Чудная картина. Я вдаль иду. Я был опять в саду твоём. Деревня. Н.А. Некрасов. Вчерашний день, часу в шестом. Л.Н. Толстой. Юность. А.П. Чехов. Человек в футляре.</w:t>
      </w:r>
    </w:p>
    <w:p w:rsidR="00265A4D" w:rsidRPr="00712536" w:rsidRDefault="00265A4D" w:rsidP="00265A4D">
      <w:pPr>
        <w:rPr>
          <w:b/>
          <w:sz w:val="22"/>
          <w:szCs w:val="22"/>
        </w:rPr>
      </w:pPr>
      <w:r w:rsidRPr="00712536">
        <w:rPr>
          <w:b/>
          <w:sz w:val="22"/>
          <w:szCs w:val="22"/>
        </w:rPr>
        <w:t>Русская литература 20 века.</w:t>
      </w:r>
    </w:p>
    <w:p w:rsidR="00265A4D" w:rsidRDefault="00265A4D" w:rsidP="00265A4D">
      <w:pPr>
        <w:rPr>
          <w:sz w:val="22"/>
          <w:szCs w:val="22"/>
        </w:rPr>
      </w:pPr>
      <w:r>
        <w:rPr>
          <w:sz w:val="22"/>
          <w:szCs w:val="22"/>
        </w:rPr>
        <w:t>Русская литература 20 века: богатство поисков и направлений. Рождение новых жанров и стилей. Тема Родины и её судьбы. И.А. Бунин. Жизнь Арсеньева. М. Горький. Мои университеты. А.А. Блок. Россия. Девушка пела в церковном хоре. С. Есенин. Отговорила роща золотая. Я покинул родимый дом. В.В. Маяковский. Послушайте. Прозаседавшиеся. А.А. Ахматова. Сероглазый король. Песня последнеё встречи. М.А. Булгаков. Мёртвые души. Собачье сердце. В.В. Набоков. Рождество. Сказка. М.А. Шолохов. Судьба человека. А.Т. Твардовский. Василий Тёркин.</w:t>
      </w:r>
    </w:p>
    <w:p w:rsidR="00265A4D" w:rsidRPr="00712536" w:rsidRDefault="00265A4D" w:rsidP="00265A4D">
      <w:pPr>
        <w:rPr>
          <w:b/>
          <w:sz w:val="22"/>
          <w:szCs w:val="22"/>
        </w:rPr>
      </w:pPr>
      <w:r w:rsidRPr="00712536">
        <w:rPr>
          <w:b/>
          <w:sz w:val="22"/>
          <w:szCs w:val="22"/>
        </w:rPr>
        <w:t>Русская литература 60-90-х годов 20 века</w:t>
      </w:r>
    </w:p>
    <w:p w:rsidR="00265A4D" w:rsidRDefault="00265A4D" w:rsidP="00265A4D">
      <w:pPr>
        <w:rPr>
          <w:sz w:val="22"/>
          <w:szCs w:val="22"/>
        </w:rPr>
      </w:pPr>
      <w:r>
        <w:rPr>
          <w:sz w:val="22"/>
          <w:szCs w:val="22"/>
        </w:rPr>
        <w:t xml:space="preserve">Произведения различных направлений писателей конца 20 столетия. Богатство жанров, отразивших ВОВ в художественной литературе. В.П. Астафьев. Царь-рыба. В.Г. Распутин. Деньги для Марии. А.В. Вампилов. Старший сын. А.И. Солженицын. Матрёнин двор. В.М. Шукшин. Ванька Тепляшин. Родная природа в стихах русских поэтов. И. А. Бунин. Детство. Первый соловей . А. А. Блок. «Ветер принес издалека...». «Полный месяц встал над лугом...». К. Д. Бальмонт. Золотая рыбка. Б. Л. Пастернак. Июль. </w:t>
      </w:r>
    </w:p>
    <w:p w:rsidR="00265A4D" w:rsidRDefault="00265A4D" w:rsidP="00265A4D">
      <w:pPr>
        <w:rPr>
          <w:sz w:val="22"/>
          <w:szCs w:val="22"/>
        </w:rPr>
      </w:pPr>
      <w:r>
        <w:rPr>
          <w:sz w:val="22"/>
          <w:szCs w:val="22"/>
        </w:rPr>
        <w:t>Великая Отечественная война в литературе. К. М. Симонов. Сын артиллериста. Песни о Великой Отечественной войне. М. Лисянский. Моя Москва.</w:t>
      </w:r>
    </w:p>
    <w:p w:rsidR="00265A4D" w:rsidRDefault="00265A4D" w:rsidP="00265A4D">
      <w:pPr>
        <w:rPr>
          <w:sz w:val="22"/>
          <w:szCs w:val="22"/>
        </w:rPr>
      </w:pPr>
      <w:r>
        <w:rPr>
          <w:sz w:val="22"/>
          <w:szCs w:val="22"/>
        </w:rPr>
        <w:t xml:space="preserve">Итоги </w:t>
      </w:r>
    </w:p>
    <w:p w:rsidR="00265A4D" w:rsidRDefault="00265A4D" w:rsidP="00265A4D">
      <w:pPr>
        <w:rPr>
          <w:sz w:val="22"/>
          <w:szCs w:val="22"/>
        </w:rPr>
      </w:pPr>
      <w:r>
        <w:rPr>
          <w:sz w:val="22"/>
          <w:szCs w:val="22"/>
        </w:rPr>
        <w:t>Герой художественного произведения и автор. Тема защиты природы в литературе.</w:t>
      </w:r>
    </w:p>
    <w:p w:rsidR="00265A4D" w:rsidRDefault="00265A4D" w:rsidP="00265A4D">
      <w:pPr>
        <w:rPr>
          <w:sz w:val="22"/>
          <w:szCs w:val="22"/>
        </w:rPr>
      </w:pPr>
      <w:r>
        <w:rPr>
          <w:sz w:val="22"/>
          <w:szCs w:val="22"/>
        </w:rPr>
        <w:t xml:space="preserve"> </w:t>
      </w:r>
    </w:p>
    <w:p w:rsidR="00265A4D" w:rsidRDefault="00265A4D" w:rsidP="00265A4D">
      <w:pPr>
        <w:rPr>
          <w:sz w:val="22"/>
          <w:szCs w:val="22"/>
        </w:rPr>
      </w:pPr>
      <w:r>
        <w:rPr>
          <w:sz w:val="22"/>
          <w:szCs w:val="22"/>
        </w:rPr>
        <w:t>ЛИТЕРАТУРА XX ВЕКА</w:t>
      </w:r>
    </w:p>
    <w:p w:rsidR="00265A4D" w:rsidRDefault="00265A4D" w:rsidP="00265A4D">
      <w:pPr>
        <w:rPr>
          <w:sz w:val="22"/>
          <w:szCs w:val="22"/>
        </w:rPr>
      </w:pPr>
      <w:r>
        <w:rPr>
          <w:sz w:val="22"/>
          <w:szCs w:val="22"/>
        </w:rPr>
        <w:t>Жанры эпоса, лирики и драмы в произведениях XX века. Нравственная проблематика в лирике 20 века. Богатство и разнообразие жанров и форм стиха. Эпические и лирические произведения. Драматургия и читатель.</w:t>
      </w:r>
    </w:p>
    <w:p w:rsidR="00265A4D" w:rsidRDefault="00265A4D" w:rsidP="00265A4D">
      <w:pPr>
        <w:rPr>
          <w:sz w:val="22"/>
          <w:szCs w:val="22"/>
        </w:rPr>
      </w:pPr>
      <w:r>
        <w:rPr>
          <w:sz w:val="22"/>
          <w:szCs w:val="22"/>
        </w:rPr>
        <w:t>Отражение духовных поисков человека 20 века в лирике. В. Я. Брюсов. Труд. Хвала Человеку. К. Д. Бальмонт. «Бог создал мир из ничего...». И. Северянин. Не завидуй другу. Р. Киплинг. Если. М. Горький. Старуха Изергиль. Старый Год . В. В. Маяковский. Необычайное приключение, бывшее с Владимиром Маяковским летом на даче. Гимн обеду. М. А. Булгаков. Ревизор с вышибанием. К. Г. Паустовский. Рождение рассказа. Роман - повесть – рассказ. Ф.А. Абрамов. О чём плачут лошади. А.В. Вампилов. Несравненный Наконечников.</w:t>
      </w:r>
    </w:p>
    <w:p w:rsidR="00265A4D" w:rsidRDefault="00265A4D" w:rsidP="00265A4D">
      <w:pPr>
        <w:rPr>
          <w:sz w:val="22"/>
          <w:szCs w:val="22"/>
        </w:rPr>
      </w:pPr>
      <w:r>
        <w:rPr>
          <w:sz w:val="22"/>
          <w:szCs w:val="22"/>
        </w:rPr>
        <w:t>Великая Отечественная война в художественной литературе. Лирическое стихотворение. Поэма. Песня. Очерк. Новелла. Рассказ. Повесть. Роман. Роман-эпопея. Общий обзор богатства жанров, через которые на протяжении десятилетий раскрывалась тема войны. А.Н. Толстой. Русский характер. М. А. Шолохов. Они сражались за Родину. В. Г. Распутин. Уроки французского.</w:t>
      </w:r>
    </w:p>
    <w:p w:rsidR="00265A4D" w:rsidRDefault="00265A4D" w:rsidP="00265A4D">
      <w:pPr>
        <w:rPr>
          <w:sz w:val="22"/>
          <w:szCs w:val="22"/>
        </w:rPr>
      </w:pPr>
      <w:r>
        <w:rPr>
          <w:sz w:val="22"/>
          <w:szCs w:val="22"/>
        </w:rPr>
        <w:t>Фантастика и её жанры. Р. Шекли. Запах мысли.</w:t>
      </w:r>
    </w:p>
    <w:p w:rsidR="00265A4D" w:rsidRDefault="00265A4D" w:rsidP="00265A4D">
      <w:pPr>
        <w:rPr>
          <w:sz w:val="22"/>
          <w:szCs w:val="22"/>
        </w:rPr>
      </w:pPr>
      <w:r>
        <w:rPr>
          <w:sz w:val="22"/>
          <w:szCs w:val="22"/>
        </w:rPr>
        <w:t>Из истории пародии. Пародия как жанр критико-сатирической литературы.</w:t>
      </w:r>
    </w:p>
    <w:p w:rsidR="00265A4D" w:rsidRDefault="00265A4D" w:rsidP="00265A4D">
      <w:pPr>
        <w:rPr>
          <w:sz w:val="22"/>
          <w:szCs w:val="22"/>
        </w:rPr>
      </w:pPr>
      <w:r>
        <w:rPr>
          <w:sz w:val="22"/>
          <w:szCs w:val="22"/>
        </w:rPr>
        <w:t>Итоги. Мир литературы и богатство жанров.</w:t>
      </w:r>
    </w:p>
    <w:p w:rsidR="00265A4D" w:rsidRDefault="00265A4D" w:rsidP="00265A4D">
      <w:pPr>
        <w:rPr>
          <w:sz w:val="22"/>
          <w:szCs w:val="22"/>
        </w:rPr>
      </w:pPr>
      <w:r>
        <w:rPr>
          <w:sz w:val="22"/>
          <w:szCs w:val="22"/>
        </w:rPr>
        <w:t xml:space="preserve"> </w:t>
      </w:r>
    </w:p>
    <w:p w:rsidR="00265A4D" w:rsidRDefault="00265A4D" w:rsidP="00265A4D">
      <w:pPr>
        <w:rPr>
          <w:sz w:val="22"/>
          <w:szCs w:val="22"/>
        </w:rPr>
      </w:pPr>
      <w:r>
        <w:rPr>
          <w:sz w:val="22"/>
          <w:szCs w:val="22"/>
        </w:rPr>
        <w:t xml:space="preserve"> ЛИТЕРАТУРА XX ВЕКА</w:t>
      </w:r>
    </w:p>
    <w:p w:rsidR="00265A4D" w:rsidRDefault="00265A4D" w:rsidP="00265A4D">
      <w:pPr>
        <w:rPr>
          <w:sz w:val="22"/>
          <w:szCs w:val="22"/>
        </w:rPr>
      </w:pPr>
      <w:r>
        <w:rPr>
          <w:sz w:val="22"/>
          <w:szCs w:val="22"/>
        </w:rPr>
        <w:t>Былины и их герои в произведениях 20 века. Автор и время на страницах произведений XX века. Былины и их герои в поэзии XX века. И. А. Бунин. На распутье. Святогор. Святогор и Илья. К. Д. Бальмонт. Живая вода. Е. М. Винокуров. Богатырь. Ю. Н. Тынянов. Подпоручик Киже.</w:t>
      </w:r>
    </w:p>
    <w:p w:rsidR="00265A4D" w:rsidRDefault="00265A4D" w:rsidP="00265A4D">
      <w:pPr>
        <w:rPr>
          <w:sz w:val="22"/>
          <w:szCs w:val="22"/>
        </w:rPr>
      </w:pPr>
      <w:r>
        <w:rPr>
          <w:sz w:val="22"/>
          <w:szCs w:val="22"/>
        </w:rPr>
        <w:t xml:space="preserve"> Восковая персона. М. Алданов. Чертов мост. С. Цвейг. Невозвратимое мгновение (Ватерлоо,</w:t>
      </w:r>
    </w:p>
    <w:p w:rsidR="00265A4D" w:rsidRDefault="00265A4D" w:rsidP="00265A4D">
      <w:pPr>
        <w:rPr>
          <w:sz w:val="22"/>
          <w:szCs w:val="22"/>
        </w:rPr>
      </w:pPr>
      <w:r>
        <w:rPr>
          <w:sz w:val="22"/>
          <w:szCs w:val="22"/>
        </w:rPr>
        <w:t xml:space="preserve"> 18 июня 1815 года). Б.Л.Васильев. «Утоли моя печали...».</w:t>
      </w:r>
    </w:p>
    <w:p w:rsidR="00265A4D" w:rsidRDefault="00265A4D" w:rsidP="00265A4D">
      <w:pPr>
        <w:rPr>
          <w:sz w:val="22"/>
          <w:szCs w:val="22"/>
        </w:rPr>
      </w:pPr>
      <w:r>
        <w:rPr>
          <w:sz w:val="22"/>
          <w:szCs w:val="22"/>
        </w:rPr>
        <w:t>Великая Отечественная война в лирике XX века. А. А. Ахматова. Клятва. Мужество. А. А. Прокофьев. Москве. К. М. Симонов. «Ты помнишь, Алеша, дороги Смоленщины...». А. Т. Твардовский. Рассказ танкиста. Ю. В. Друнина. Зинка. М. А. Дудин. «Здесь грязь, и бред,</w:t>
      </w:r>
    </w:p>
    <w:p w:rsidR="00265A4D" w:rsidRDefault="00265A4D" w:rsidP="00265A4D">
      <w:pPr>
        <w:rPr>
          <w:sz w:val="22"/>
          <w:szCs w:val="22"/>
        </w:rPr>
      </w:pPr>
      <w:r>
        <w:rPr>
          <w:sz w:val="22"/>
          <w:szCs w:val="22"/>
        </w:rPr>
        <w:t xml:space="preserve"> и вши в траншеях...». А. А. Сурков. «Бьется в тесной печурке огонь...». М. В. Исаковский. Огонек. Б. Ш. Окуджава. До свидания, мальчики. Е. М. Винокуров. «В полях за Вислой сонной...». В. С. Высоцкий. Штрафные батальоны. Л. М. Леонов. Золотая карета</w:t>
      </w:r>
    </w:p>
    <w:p w:rsidR="00265A4D" w:rsidRDefault="00265A4D" w:rsidP="00265A4D">
      <w:pPr>
        <w:rPr>
          <w:sz w:val="22"/>
          <w:szCs w:val="22"/>
        </w:rPr>
      </w:pPr>
      <w:r>
        <w:rPr>
          <w:sz w:val="22"/>
          <w:szCs w:val="22"/>
        </w:rPr>
        <w:lastRenderedPageBreak/>
        <w:t>Мотивы былого в лирике поэтов XX века. В. Я. Брюсов. Тени прошлого. 3. Н. Гиппиус. 14 декабря. Н. С. Гумилев. Старина. Прапамять. М. А. Кузмин. Летний сад. М. И. Цветаева. Домики старой Москвы. Генералам двенадцатого года. Е. А. Евтушенко. Когда звонят колокола. В. С. Высоцкий. «Зарыты в нашу память на века...»</w:t>
      </w:r>
    </w:p>
    <w:p w:rsidR="00265A4D" w:rsidRDefault="00265A4D" w:rsidP="00265A4D">
      <w:pPr>
        <w:rPr>
          <w:sz w:val="22"/>
          <w:szCs w:val="22"/>
        </w:rPr>
      </w:pPr>
      <w:r>
        <w:rPr>
          <w:sz w:val="22"/>
          <w:szCs w:val="22"/>
        </w:rPr>
        <w:t xml:space="preserve">Итоги </w:t>
      </w:r>
    </w:p>
    <w:p w:rsidR="00265A4D" w:rsidRDefault="00265A4D" w:rsidP="00265A4D">
      <w:pPr>
        <w:rPr>
          <w:sz w:val="22"/>
          <w:szCs w:val="22"/>
        </w:rPr>
      </w:pPr>
      <w:r>
        <w:rPr>
          <w:sz w:val="22"/>
          <w:szCs w:val="22"/>
        </w:rPr>
        <w:t xml:space="preserve"> </w:t>
      </w:r>
    </w:p>
    <w:p w:rsidR="00265A4D" w:rsidRDefault="00265A4D" w:rsidP="00265A4D">
      <w:pPr>
        <w:rPr>
          <w:sz w:val="22"/>
          <w:szCs w:val="22"/>
        </w:rPr>
      </w:pPr>
    </w:p>
    <w:p w:rsidR="00265A4D" w:rsidRDefault="00265A4D" w:rsidP="00265A4D">
      <w:pPr>
        <w:rPr>
          <w:sz w:val="22"/>
          <w:szCs w:val="22"/>
        </w:rPr>
      </w:pPr>
    </w:p>
    <w:p w:rsidR="007741EE" w:rsidRPr="00FA6CE8" w:rsidRDefault="007741EE" w:rsidP="007741EE">
      <w:pPr>
        <w:pStyle w:val="a3"/>
        <w:shd w:val="clear" w:color="auto" w:fill="FFFFFF"/>
        <w:adjustRightInd w:val="0"/>
        <w:ind w:left="360"/>
        <w:rPr>
          <w:b/>
          <w:bCs/>
          <w:color w:val="000000"/>
        </w:rPr>
      </w:pPr>
      <w:r>
        <w:rPr>
          <w:b/>
          <w:sz w:val="28"/>
        </w:rPr>
        <w:t>Календарно-тематическое планирование литература 9 класс</w:t>
      </w:r>
    </w:p>
    <w:p w:rsidR="007741EE" w:rsidRDefault="007741EE" w:rsidP="007741EE"/>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4"/>
        <w:gridCol w:w="6"/>
        <w:gridCol w:w="6"/>
        <w:gridCol w:w="3671"/>
        <w:gridCol w:w="2820"/>
        <w:gridCol w:w="7"/>
        <w:gridCol w:w="2387"/>
        <w:gridCol w:w="16"/>
        <w:gridCol w:w="2791"/>
        <w:gridCol w:w="36"/>
        <w:gridCol w:w="921"/>
        <w:gridCol w:w="13"/>
        <w:gridCol w:w="26"/>
        <w:gridCol w:w="18"/>
        <w:gridCol w:w="8"/>
        <w:gridCol w:w="13"/>
        <w:gridCol w:w="13"/>
        <w:gridCol w:w="1009"/>
      </w:tblGrid>
      <w:tr w:rsidR="007741EE" w:rsidTr="00DD6E0F">
        <w:trPr>
          <w:trHeight w:val="480"/>
        </w:trPr>
        <w:tc>
          <w:tcPr>
            <w:tcW w:w="1380" w:type="dxa"/>
            <w:gridSpan w:val="2"/>
            <w:vMerge w:val="restart"/>
            <w:tcBorders>
              <w:top w:val="single" w:sz="4" w:space="0" w:color="000000"/>
              <w:left w:val="single" w:sz="4" w:space="0" w:color="000000"/>
              <w:right w:val="single" w:sz="4" w:space="0" w:color="000000"/>
            </w:tcBorders>
            <w:hideMark/>
          </w:tcPr>
          <w:p w:rsidR="007741EE" w:rsidRPr="00FA6CE8" w:rsidRDefault="007741EE" w:rsidP="00DD6E0F">
            <w:pPr>
              <w:spacing w:line="276" w:lineRule="auto"/>
              <w:jc w:val="center"/>
              <w:rPr>
                <w:lang w:eastAsia="en-US"/>
              </w:rPr>
            </w:pPr>
            <w:r w:rsidRPr="00FA6CE8">
              <w:rPr>
                <w:lang w:eastAsia="en-US"/>
              </w:rPr>
              <w:t>Номер и дата проведения урока</w:t>
            </w:r>
          </w:p>
        </w:tc>
        <w:tc>
          <w:tcPr>
            <w:tcW w:w="3677" w:type="dxa"/>
            <w:gridSpan w:val="2"/>
            <w:vMerge w:val="restart"/>
            <w:tcBorders>
              <w:top w:val="single" w:sz="4" w:space="0" w:color="000000"/>
              <w:left w:val="single" w:sz="4" w:space="0" w:color="000000"/>
              <w:right w:val="single" w:sz="4" w:space="0" w:color="000000"/>
            </w:tcBorders>
            <w:hideMark/>
          </w:tcPr>
          <w:p w:rsidR="007741EE" w:rsidRPr="00FA6CE8" w:rsidRDefault="007741EE" w:rsidP="00DD6E0F">
            <w:pPr>
              <w:spacing w:line="276" w:lineRule="auto"/>
              <w:jc w:val="center"/>
              <w:rPr>
                <w:lang w:eastAsia="en-US"/>
              </w:rPr>
            </w:pPr>
            <w:r w:rsidRPr="00FA6CE8">
              <w:rPr>
                <w:lang w:eastAsia="en-US"/>
              </w:rPr>
              <w:t>Тема, тип, форма проведения урока</w:t>
            </w:r>
          </w:p>
        </w:tc>
        <w:tc>
          <w:tcPr>
            <w:tcW w:w="2827" w:type="dxa"/>
            <w:gridSpan w:val="2"/>
            <w:vMerge w:val="restart"/>
            <w:tcBorders>
              <w:top w:val="single" w:sz="4" w:space="0" w:color="000000"/>
              <w:left w:val="single" w:sz="4" w:space="0" w:color="000000"/>
              <w:right w:val="single" w:sz="4" w:space="0" w:color="000000"/>
            </w:tcBorders>
            <w:hideMark/>
          </w:tcPr>
          <w:p w:rsidR="007741EE" w:rsidRPr="00FA6CE8" w:rsidRDefault="007741EE" w:rsidP="00DD6E0F">
            <w:pPr>
              <w:spacing w:line="276" w:lineRule="auto"/>
              <w:jc w:val="center"/>
              <w:rPr>
                <w:lang w:eastAsia="en-US"/>
              </w:rPr>
            </w:pPr>
            <w:r w:rsidRPr="00FA6CE8">
              <w:rPr>
                <w:lang w:eastAsia="en-US"/>
              </w:rPr>
              <w:t>Теоретические понятия, изучаемые на уроке</w:t>
            </w:r>
          </w:p>
        </w:tc>
        <w:tc>
          <w:tcPr>
            <w:tcW w:w="2403" w:type="dxa"/>
            <w:gridSpan w:val="2"/>
            <w:vMerge w:val="restart"/>
            <w:tcBorders>
              <w:top w:val="single" w:sz="4" w:space="0" w:color="000000"/>
              <w:left w:val="single" w:sz="4" w:space="0" w:color="000000"/>
              <w:right w:val="single" w:sz="4" w:space="0" w:color="auto"/>
            </w:tcBorders>
            <w:hideMark/>
          </w:tcPr>
          <w:p w:rsidR="007741EE" w:rsidRPr="00FA6CE8" w:rsidRDefault="007741EE" w:rsidP="00DD6E0F">
            <w:pPr>
              <w:spacing w:line="276" w:lineRule="auto"/>
              <w:jc w:val="center"/>
              <w:rPr>
                <w:lang w:eastAsia="en-US"/>
              </w:rPr>
            </w:pPr>
            <w:r w:rsidRPr="00FA6CE8">
              <w:rPr>
                <w:lang w:eastAsia="en-US"/>
              </w:rPr>
              <w:t>Виды деятельности по развитию аналитических, творческих умений</w:t>
            </w:r>
          </w:p>
        </w:tc>
        <w:tc>
          <w:tcPr>
            <w:tcW w:w="2827" w:type="dxa"/>
            <w:gridSpan w:val="2"/>
            <w:vMerge w:val="restart"/>
            <w:tcBorders>
              <w:top w:val="single" w:sz="4" w:space="0" w:color="000000"/>
              <w:left w:val="single" w:sz="4" w:space="0" w:color="000000"/>
              <w:right w:val="single" w:sz="4" w:space="0" w:color="auto"/>
            </w:tcBorders>
            <w:hideMark/>
          </w:tcPr>
          <w:p w:rsidR="007741EE" w:rsidRPr="00FA6CE8" w:rsidRDefault="007741EE" w:rsidP="00DD6E0F">
            <w:pPr>
              <w:spacing w:line="276" w:lineRule="auto"/>
              <w:jc w:val="center"/>
              <w:rPr>
                <w:lang w:eastAsia="en-US"/>
              </w:rPr>
            </w:pPr>
            <w:r w:rsidRPr="00FA6CE8">
              <w:rPr>
                <w:lang w:eastAsia="en-US"/>
              </w:rPr>
              <w:t>Домашнее задание</w:t>
            </w:r>
          </w:p>
        </w:tc>
        <w:tc>
          <w:tcPr>
            <w:tcW w:w="2021" w:type="dxa"/>
            <w:gridSpan w:val="8"/>
            <w:tcBorders>
              <w:top w:val="single" w:sz="4" w:space="0" w:color="000000"/>
              <w:left w:val="single" w:sz="4" w:space="0" w:color="000000"/>
              <w:bottom w:val="single" w:sz="4" w:space="0" w:color="auto"/>
              <w:right w:val="single" w:sz="4" w:space="0" w:color="000000"/>
            </w:tcBorders>
          </w:tcPr>
          <w:p w:rsidR="007741EE" w:rsidRPr="00FA6CE8" w:rsidRDefault="007741EE" w:rsidP="00DD6E0F">
            <w:pPr>
              <w:spacing w:line="276" w:lineRule="auto"/>
              <w:jc w:val="center"/>
              <w:rPr>
                <w:lang w:eastAsia="en-US"/>
              </w:rPr>
            </w:pPr>
            <w:r>
              <w:rPr>
                <w:lang w:eastAsia="en-US"/>
              </w:rPr>
              <w:t>Дата проведения</w:t>
            </w:r>
          </w:p>
        </w:tc>
      </w:tr>
      <w:tr w:rsidR="007741EE" w:rsidTr="00DD6E0F">
        <w:trPr>
          <w:trHeight w:val="1038"/>
        </w:trPr>
        <w:tc>
          <w:tcPr>
            <w:tcW w:w="1380" w:type="dxa"/>
            <w:gridSpan w:val="2"/>
            <w:vMerge/>
            <w:tcBorders>
              <w:left w:val="single" w:sz="4" w:space="0" w:color="000000"/>
              <w:bottom w:val="single" w:sz="4" w:space="0" w:color="000000"/>
              <w:right w:val="single" w:sz="4" w:space="0" w:color="000000"/>
            </w:tcBorders>
          </w:tcPr>
          <w:p w:rsidR="007741EE" w:rsidRPr="00FA6CE8" w:rsidRDefault="007741EE" w:rsidP="00DD6E0F">
            <w:pPr>
              <w:spacing w:line="276" w:lineRule="auto"/>
              <w:jc w:val="center"/>
              <w:rPr>
                <w:lang w:eastAsia="en-US"/>
              </w:rPr>
            </w:pPr>
          </w:p>
        </w:tc>
        <w:tc>
          <w:tcPr>
            <w:tcW w:w="3677" w:type="dxa"/>
            <w:gridSpan w:val="2"/>
            <w:vMerge/>
            <w:tcBorders>
              <w:left w:val="single" w:sz="4" w:space="0" w:color="000000"/>
              <w:bottom w:val="single" w:sz="4" w:space="0" w:color="000000"/>
              <w:right w:val="single" w:sz="4" w:space="0" w:color="000000"/>
            </w:tcBorders>
          </w:tcPr>
          <w:p w:rsidR="007741EE" w:rsidRPr="00FA6CE8" w:rsidRDefault="007741EE" w:rsidP="00DD6E0F">
            <w:pPr>
              <w:spacing w:line="276" w:lineRule="auto"/>
              <w:jc w:val="center"/>
              <w:rPr>
                <w:lang w:eastAsia="en-US"/>
              </w:rPr>
            </w:pPr>
          </w:p>
        </w:tc>
        <w:tc>
          <w:tcPr>
            <w:tcW w:w="2827" w:type="dxa"/>
            <w:gridSpan w:val="2"/>
            <w:vMerge/>
            <w:tcBorders>
              <w:left w:val="single" w:sz="4" w:space="0" w:color="000000"/>
              <w:bottom w:val="single" w:sz="4" w:space="0" w:color="000000"/>
              <w:right w:val="single" w:sz="4" w:space="0" w:color="000000"/>
            </w:tcBorders>
          </w:tcPr>
          <w:p w:rsidR="007741EE" w:rsidRPr="00FA6CE8" w:rsidRDefault="007741EE" w:rsidP="00DD6E0F">
            <w:pPr>
              <w:spacing w:line="276" w:lineRule="auto"/>
              <w:jc w:val="center"/>
              <w:rPr>
                <w:lang w:eastAsia="en-US"/>
              </w:rPr>
            </w:pPr>
          </w:p>
        </w:tc>
        <w:tc>
          <w:tcPr>
            <w:tcW w:w="2403" w:type="dxa"/>
            <w:gridSpan w:val="2"/>
            <w:vMerge/>
            <w:tcBorders>
              <w:left w:val="single" w:sz="4" w:space="0" w:color="000000"/>
              <w:bottom w:val="single" w:sz="4" w:space="0" w:color="000000"/>
              <w:right w:val="single" w:sz="4" w:space="0" w:color="auto"/>
            </w:tcBorders>
          </w:tcPr>
          <w:p w:rsidR="007741EE" w:rsidRPr="00FA6CE8" w:rsidRDefault="007741EE" w:rsidP="00DD6E0F">
            <w:pPr>
              <w:spacing w:line="276" w:lineRule="auto"/>
              <w:jc w:val="center"/>
              <w:rPr>
                <w:lang w:eastAsia="en-US"/>
              </w:rPr>
            </w:pPr>
          </w:p>
        </w:tc>
        <w:tc>
          <w:tcPr>
            <w:tcW w:w="2827" w:type="dxa"/>
            <w:gridSpan w:val="2"/>
            <w:vMerge/>
            <w:tcBorders>
              <w:left w:val="single" w:sz="4" w:space="0" w:color="000000"/>
              <w:bottom w:val="single" w:sz="4" w:space="0" w:color="000000"/>
              <w:right w:val="single" w:sz="4" w:space="0" w:color="auto"/>
            </w:tcBorders>
          </w:tcPr>
          <w:p w:rsidR="007741EE" w:rsidRPr="00FA6CE8" w:rsidRDefault="007741EE" w:rsidP="00DD6E0F">
            <w:pPr>
              <w:spacing w:line="276" w:lineRule="auto"/>
              <w:jc w:val="center"/>
              <w:rPr>
                <w:lang w:eastAsia="en-US"/>
              </w:rPr>
            </w:pPr>
          </w:p>
        </w:tc>
        <w:tc>
          <w:tcPr>
            <w:tcW w:w="986" w:type="dxa"/>
            <w:gridSpan w:val="5"/>
            <w:tcBorders>
              <w:top w:val="single" w:sz="4" w:space="0" w:color="auto"/>
              <w:left w:val="single" w:sz="4" w:space="0" w:color="000000"/>
              <w:bottom w:val="single" w:sz="4" w:space="0" w:color="000000"/>
              <w:right w:val="single" w:sz="4" w:space="0" w:color="auto"/>
            </w:tcBorders>
          </w:tcPr>
          <w:p w:rsidR="007741EE" w:rsidRDefault="007741EE" w:rsidP="00DD6E0F">
            <w:pPr>
              <w:spacing w:line="276" w:lineRule="auto"/>
              <w:jc w:val="center"/>
              <w:rPr>
                <w:lang w:eastAsia="en-US"/>
              </w:rPr>
            </w:pPr>
          </w:p>
          <w:p w:rsidR="007741EE" w:rsidRDefault="007741EE" w:rsidP="00DD6E0F">
            <w:pPr>
              <w:spacing w:line="276" w:lineRule="auto"/>
              <w:jc w:val="center"/>
              <w:rPr>
                <w:lang w:eastAsia="en-US"/>
              </w:rPr>
            </w:pPr>
            <w:r>
              <w:rPr>
                <w:lang w:eastAsia="en-US"/>
              </w:rPr>
              <w:t>План.</w:t>
            </w:r>
          </w:p>
        </w:tc>
        <w:tc>
          <w:tcPr>
            <w:tcW w:w="1035" w:type="dxa"/>
            <w:gridSpan w:val="3"/>
            <w:tcBorders>
              <w:top w:val="single" w:sz="4" w:space="0" w:color="auto"/>
              <w:left w:val="single" w:sz="4" w:space="0" w:color="auto"/>
              <w:bottom w:val="single" w:sz="4" w:space="0" w:color="000000"/>
              <w:right w:val="single" w:sz="4" w:space="0" w:color="000000"/>
            </w:tcBorders>
          </w:tcPr>
          <w:p w:rsidR="007741EE" w:rsidRDefault="007741EE" w:rsidP="00DD6E0F">
            <w:pPr>
              <w:spacing w:line="276" w:lineRule="auto"/>
              <w:jc w:val="center"/>
              <w:rPr>
                <w:lang w:eastAsia="en-US"/>
              </w:rPr>
            </w:pPr>
          </w:p>
          <w:p w:rsidR="007741EE" w:rsidRDefault="007741EE" w:rsidP="00DD6E0F">
            <w:pPr>
              <w:spacing w:line="276" w:lineRule="auto"/>
              <w:jc w:val="center"/>
              <w:rPr>
                <w:lang w:eastAsia="en-US"/>
              </w:rPr>
            </w:pPr>
            <w:r>
              <w:rPr>
                <w:lang w:eastAsia="en-US"/>
              </w:rPr>
              <w:t>Факт.</w:t>
            </w: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1/1</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Pr="00FA6CE8" w:rsidRDefault="007741EE" w:rsidP="00DD6E0F">
            <w:pPr>
              <w:spacing w:line="276" w:lineRule="auto"/>
              <w:rPr>
                <w:rFonts w:ascii="Bookman Old Style" w:hAnsi="Bookman Old Style"/>
                <w:b/>
                <w:sz w:val="22"/>
                <w:szCs w:val="22"/>
                <w:lang w:eastAsia="en-US"/>
              </w:rPr>
            </w:pPr>
            <w:r>
              <w:rPr>
                <w:rFonts w:ascii="Bookman Old Style" w:hAnsi="Bookman Old Style"/>
                <w:b/>
                <w:sz w:val="22"/>
                <w:szCs w:val="22"/>
                <w:lang w:eastAsia="en-US"/>
              </w:rPr>
              <w:t xml:space="preserve">Вводный – 1 час </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Шедевры русской литературы</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Понятие о литературе как искусстве слова, самосознании народа, художественном изображении действительности</w:t>
            </w:r>
          </w:p>
        </w:tc>
        <w:tc>
          <w:tcPr>
            <w:tcW w:w="2403"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Фронтальная беседа</w:t>
            </w:r>
          </w:p>
        </w:tc>
        <w:tc>
          <w:tcPr>
            <w:tcW w:w="2827"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Вопросы с.5-6 №1-10</w:t>
            </w:r>
          </w:p>
        </w:tc>
        <w:tc>
          <w:tcPr>
            <w:tcW w:w="986" w:type="dxa"/>
            <w:gridSpan w:val="5"/>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35" w:type="dxa"/>
            <w:gridSpan w:val="3"/>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5135" w:type="dxa"/>
            <w:gridSpan w:val="18"/>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jc w:val="center"/>
              <w:rPr>
                <w:rFonts w:ascii="Bookman Old Style" w:hAnsi="Bookman Old Style"/>
                <w:b/>
                <w:sz w:val="22"/>
                <w:szCs w:val="22"/>
                <w:lang w:eastAsia="en-US"/>
              </w:rPr>
            </w:pPr>
          </w:p>
        </w:tc>
      </w:tr>
      <w:tr w:rsidR="007741EE" w:rsidTr="00DD6E0F">
        <w:tc>
          <w:tcPr>
            <w:tcW w:w="15135" w:type="dxa"/>
            <w:gridSpan w:val="18"/>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b/>
                <w:sz w:val="22"/>
                <w:szCs w:val="22"/>
                <w:lang w:eastAsia="en-US"/>
              </w:rPr>
              <w:t>Древнерусская литература  -  3   часа</w:t>
            </w:r>
          </w:p>
        </w:tc>
      </w:tr>
      <w:tr w:rsidR="007741EE" w:rsidTr="00DD6E0F">
        <w:tc>
          <w:tcPr>
            <w:tcW w:w="15135" w:type="dxa"/>
            <w:gridSpan w:val="18"/>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jc w:val="center"/>
              <w:rPr>
                <w:rFonts w:ascii="Bookman Old Style" w:hAnsi="Bookman Old Style"/>
                <w:b/>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2/1</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3/2</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4/3</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Люди Древней Руси. Самобытный характер и высокий уровень культуры Древней Руси.  «Слово о полку Игореве»-величайший памятник древнерусской литературы. Печальная повесть о походе князя Игоря и его дружины в «Слове …»</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Урок-викторина по теме «Древнерусская литература</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Летопись, житие, слово как основные жанры древней литературы </w:t>
            </w:r>
          </w:p>
          <w:p w:rsidR="007741EE" w:rsidRDefault="007741EE" w:rsidP="00DD6E0F">
            <w:pPr>
              <w:rPr>
                <w:rFonts w:ascii="Bookman Old Style" w:hAnsi="Bookman Old Style"/>
                <w:sz w:val="22"/>
                <w:szCs w:val="22"/>
                <w:lang w:eastAsia="en-US"/>
              </w:rPr>
            </w:pPr>
          </w:p>
          <w:p w:rsidR="007741EE" w:rsidRPr="00FA6CE8" w:rsidRDefault="007741EE" w:rsidP="00DD6E0F">
            <w:pPr>
              <w:rPr>
                <w:rFonts w:ascii="Bookman Old Style" w:hAnsi="Bookman Old Style"/>
                <w:sz w:val="22"/>
                <w:szCs w:val="22"/>
                <w:lang w:eastAsia="en-US"/>
              </w:rPr>
            </w:pPr>
            <w:r>
              <w:rPr>
                <w:rFonts w:ascii="Bookman Old Style" w:hAnsi="Bookman Old Style"/>
                <w:sz w:val="22"/>
                <w:szCs w:val="22"/>
                <w:lang w:eastAsia="en-US"/>
              </w:rPr>
              <w:t>Историческая основа «Слова», история открытия памятника, культура Руси XII века, жанр, проблема авторства</w:t>
            </w:r>
          </w:p>
        </w:tc>
        <w:tc>
          <w:tcPr>
            <w:tcW w:w="2403"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Запись основных положений лекции учителя</w:t>
            </w:r>
          </w:p>
          <w:p w:rsidR="007741EE" w:rsidRDefault="007741EE" w:rsidP="00DD6E0F">
            <w:pPr>
              <w:rPr>
                <w:rFonts w:ascii="Bookman Old Style" w:hAnsi="Bookman Old Style"/>
                <w:sz w:val="22"/>
                <w:szCs w:val="22"/>
                <w:lang w:eastAsia="en-US"/>
              </w:rPr>
            </w:pPr>
          </w:p>
          <w:p w:rsidR="007741EE" w:rsidRPr="00FA6CE8" w:rsidRDefault="007741EE" w:rsidP="00DD6E0F">
            <w:pPr>
              <w:rPr>
                <w:rFonts w:ascii="Bookman Old Style" w:hAnsi="Bookman Old Style"/>
                <w:sz w:val="22"/>
                <w:szCs w:val="22"/>
                <w:lang w:eastAsia="en-US"/>
              </w:rPr>
            </w:pPr>
            <w:r>
              <w:rPr>
                <w:rFonts w:ascii="Bookman Old Style" w:hAnsi="Bookman Old Style"/>
                <w:sz w:val="22"/>
                <w:szCs w:val="22"/>
                <w:lang w:eastAsia="en-US"/>
              </w:rPr>
              <w:t>Выразительное чтение и слушание произведения. Анализ иллюстраций к произведению.</w:t>
            </w:r>
          </w:p>
        </w:tc>
        <w:tc>
          <w:tcPr>
            <w:tcW w:w="2827"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Прочитать «Слово о полку Игореве»</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Вопросы с.11. Выучить наизусть из «Слова …»: «Плач Ярославны», с.30-31</w:t>
            </w:r>
          </w:p>
        </w:tc>
        <w:tc>
          <w:tcPr>
            <w:tcW w:w="960" w:type="dxa"/>
            <w:gridSpan w:val="3"/>
            <w:tcBorders>
              <w:top w:val="single" w:sz="4" w:space="0" w:color="000000"/>
              <w:left w:val="single" w:sz="4" w:space="0" w:color="auto"/>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p>
        </w:tc>
        <w:tc>
          <w:tcPr>
            <w:tcW w:w="1061" w:type="dxa"/>
            <w:gridSpan w:val="5"/>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5135" w:type="dxa"/>
            <w:gridSpan w:val="18"/>
            <w:tcBorders>
              <w:top w:val="single" w:sz="4" w:space="0" w:color="000000"/>
              <w:left w:val="single" w:sz="4" w:space="0" w:color="000000"/>
              <w:bottom w:val="single" w:sz="4" w:space="0" w:color="000000"/>
              <w:right w:val="single" w:sz="4" w:space="0" w:color="000000"/>
            </w:tcBorders>
            <w:hideMark/>
          </w:tcPr>
          <w:p w:rsidR="007741EE" w:rsidRPr="00FA6CE8" w:rsidRDefault="007741EE" w:rsidP="00DD6E0F">
            <w:pPr>
              <w:spacing w:line="276" w:lineRule="auto"/>
              <w:rPr>
                <w:rFonts w:ascii="Bookman Old Style" w:hAnsi="Bookman Old Style"/>
                <w:b/>
                <w:sz w:val="22"/>
                <w:szCs w:val="22"/>
                <w:lang w:eastAsia="en-US"/>
              </w:rPr>
            </w:pPr>
            <w:r>
              <w:rPr>
                <w:rFonts w:ascii="Bookman Old Style" w:hAnsi="Bookman Old Style"/>
                <w:b/>
                <w:sz w:val="22"/>
                <w:szCs w:val="22"/>
                <w:lang w:eastAsia="en-US"/>
              </w:rPr>
              <w:t xml:space="preserve">Русская литература </w:t>
            </w:r>
            <w:r>
              <w:rPr>
                <w:rFonts w:ascii="Bookman Old Style" w:hAnsi="Bookman Old Style"/>
                <w:b/>
                <w:sz w:val="22"/>
                <w:szCs w:val="22"/>
                <w:lang w:val="en-US" w:eastAsia="en-US"/>
              </w:rPr>
              <w:t>XVIII</w:t>
            </w:r>
            <w:r w:rsidRPr="00FA6CE8">
              <w:rPr>
                <w:rFonts w:ascii="Bookman Old Style" w:hAnsi="Bookman Old Style"/>
                <w:b/>
                <w:sz w:val="22"/>
                <w:szCs w:val="22"/>
                <w:lang w:eastAsia="en-US"/>
              </w:rPr>
              <w:t xml:space="preserve"> </w:t>
            </w:r>
            <w:r>
              <w:rPr>
                <w:rFonts w:ascii="Bookman Old Style" w:hAnsi="Bookman Old Style"/>
                <w:b/>
                <w:sz w:val="22"/>
                <w:szCs w:val="22"/>
                <w:lang w:eastAsia="en-US"/>
              </w:rPr>
              <w:t>века</w:t>
            </w:r>
            <w:r w:rsidRPr="00FA6CE8">
              <w:rPr>
                <w:rFonts w:ascii="Bookman Old Style" w:hAnsi="Bookman Old Style"/>
                <w:b/>
                <w:sz w:val="22"/>
                <w:szCs w:val="22"/>
                <w:lang w:eastAsia="en-US"/>
              </w:rPr>
              <w:t xml:space="preserve">  - </w:t>
            </w:r>
            <w:r>
              <w:rPr>
                <w:rFonts w:ascii="Bookman Old Style" w:hAnsi="Bookman Old Style"/>
                <w:b/>
                <w:sz w:val="22"/>
                <w:szCs w:val="22"/>
                <w:lang w:eastAsia="en-US"/>
              </w:rPr>
              <w:t>9</w:t>
            </w:r>
            <w:r w:rsidRPr="00FA6CE8">
              <w:rPr>
                <w:rFonts w:ascii="Bookman Old Style" w:hAnsi="Bookman Old Style"/>
                <w:b/>
                <w:sz w:val="22"/>
                <w:szCs w:val="22"/>
                <w:lang w:eastAsia="en-US"/>
              </w:rPr>
              <w:t xml:space="preserve">  </w:t>
            </w:r>
            <w:r>
              <w:rPr>
                <w:rFonts w:ascii="Bookman Old Style" w:hAnsi="Bookman Old Style"/>
                <w:b/>
                <w:sz w:val="22"/>
                <w:szCs w:val="22"/>
                <w:lang w:eastAsia="en-US"/>
              </w:rPr>
              <w:t>часов</w:t>
            </w:r>
          </w:p>
        </w:tc>
      </w:tr>
      <w:tr w:rsidR="007741EE" w:rsidTr="00DD6E0F">
        <w:tc>
          <w:tcPr>
            <w:tcW w:w="15135" w:type="dxa"/>
            <w:gridSpan w:val="18"/>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jc w:val="center"/>
              <w:rPr>
                <w:rFonts w:ascii="Bookman Old Style" w:hAnsi="Bookman Old Style"/>
                <w:b/>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lastRenderedPageBreak/>
              <w:t>5/1</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Литература эпохи Просвещения. Русский классицизм и сентиментализм</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Понятие о классицизме как литературном направлении</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Лекция учителя, конспектирование сообщений</w:t>
            </w:r>
          </w:p>
        </w:tc>
        <w:tc>
          <w:tcPr>
            <w:tcW w:w="2827" w:type="dxa"/>
            <w:gridSpan w:val="2"/>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Вопросы с.38, 1-4</w:t>
            </w:r>
          </w:p>
        </w:tc>
        <w:tc>
          <w:tcPr>
            <w:tcW w:w="934" w:type="dxa"/>
            <w:gridSpan w:val="2"/>
            <w:tcBorders>
              <w:top w:val="single" w:sz="4" w:space="0" w:color="000000"/>
              <w:left w:val="single" w:sz="4" w:space="0" w:color="auto"/>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p>
        </w:tc>
        <w:tc>
          <w:tcPr>
            <w:tcW w:w="1087" w:type="dxa"/>
            <w:gridSpan w:val="6"/>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4048" w:type="dxa"/>
            <w:gridSpan w:val="1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b/>
                <w:sz w:val="22"/>
                <w:szCs w:val="22"/>
                <w:lang w:eastAsia="en-US"/>
              </w:rPr>
            </w:pPr>
          </w:p>
        </w:tc>
        <w:tc>
          <w:tcPr>
            <w:tcW w:w="1087" w:type="dxa"/>
            <w:gridSpan w:val="6"/>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b/>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6/2</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7/3</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Русский классицизм. М.Ломоносов. «Ода на день восшествия», «Разговор с Анакреоном». Прославление Родины, мира, науки, просвещения</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Просветительские взгляды и патриотизм в лирике Ломоносова, новаторство Ломоносова как поэта. Жанр оды</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Аналитическое чтение произведения</w:t>
            </w:r>
          </w:p>
        </w:tc>
        <w:tc>
          <w:tcPr>
            <w:tcW w:w="2827" w:type="dxa"/>
            <w:gridSpan w:val="2"/>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Вопросы с.46, №1-10</w:t>
            </w:r>
          </w:p>
        </w:tc>
        <w:tc>
          <w:tcPr>
            <w:tcW w:w="934" w:type="dxa"/>
            <w:gridSpan w:val="2"/>
            <w:tcBorders>
              <w:top w:val="single" w:sz="4" w:space="0" w:color="000000"/>
              <w:left w:val="single" w:sz="4" w:space="0" w:color="auto"/>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p>
        </w:tc>
        <w:tc>
          <w:tcPr>
            <w:tcW w:w="1087" w:type="dxa"/>
            <w:gridSpan w:val="6"/>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8/4</w:t>
            </w:r>
          </w:p>
          <w:p w:rsidR="007741EE" w:rsidRPr="00471634" w:rsidRDefault="007741EE" w:rsidP="00DD6E0F">
            <w:pPr>
              <w:rPr>
                <w:rFonts w:ascii="Bookman Old Style" w:hAnsi="Bookman Old Style"/>
                <w:sz w:val="22"/>
                <w:szCs w:val="22"/>
                <w:lang w:eastAsia="en-US"/>
              </w:rPr>
            </w:pPr>
          </w:p>
          <w:p w:rsidR="007741EE" w:rsidRDefault="007741EE" w:rsidP="00DD6E0F">
            <w:pPr>
              <w:rPr>
                <w:rFonts w:ascii="Bookman Old Style" w:hAnsi="Bookman Old Style"/>
                <w:sz w:val="22"/>
                <w:szCs w:val="22"/>
                <w:lang w:eastAsia="en-US"/>
              </w:rPr>
            </w:pPr>
          </w:p>
          <w:p w:rsidR="007741EE" w:rsidRPr="00471634" w:rsidRDefault="007741EE" w:rsidP="00DD6E0F">
            <w:pPr>
              <w:rPr>
                <w:rFonts w:ascii="Bookman Old Style" w:hAnsi="Bookman Old Style"/>
                <w:sz w:val="22"/>
                <w:szCs w:val="22"/>
                <w:lang w:eastAsia="en-US"/>
              </w:rPr>
            </w:pPr>
            <w:r>
              <w:rPr>
                <w:rFonts w:ascii="Bookman Old Style" w:hAnsi="Bookman Old Style"/>
                <w:sz w:val="22"/>
                <w:szCs w:val="22"/>
                <w:lang w:eastAsia="en-US"/>
              </w:rPr>
              <w:t>9/5</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Краткая характеристика творчества Гавриила Романовича Державина – поэта и гражданина «Памятник», «Властителям и судиям». </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Личность Д, гражданский пафос  лирики.</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Комментированное чтение. наблюдение над использования Державиным цвета</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Выучить наизусть стихотворение «Памятник», с.54</w:t>
            </w:r>
          </w:p>
        </w:tc>
        <w:tc>
          <w:tcPr>
            <w:tcW w:w="934"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p>
        </w:tc>
        <w:tc>
          <w:tcPr>
            <w:tcW w:w="1087" w:type="dxa"/>
            <w:gridSpan w:val="6"/>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10/6</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Творческая работа по теме «Классицизм»</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Индивидуальная работа с тестом</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закончить</w:t>
            </w:r>
          </w:p>
        </w:tc>
        <w:tc>
          <w:tcPr>
            <w:tcW w:w="934"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p>
        </w:tc>
        <w:tc>
          <w:tcPr>
            <w:tcW w:w="1087" w:type="dxa"/>
            <w:gridSpan w:val="6"/>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11/7</w:t>
            </w:r>
          </w:p>
          <w:p w:rsidR="007741EE" w:rsidRDefault="007741EE" w:rsidP="00DD6E0F">
            <w:pPr>
              <w:spacing w:line="276" w:lineRule="auto"/>
              <w:rPr>
                <w:rFonts w:ascii="Bookman Old Style" w:hAnsi="Bookman Old Style"/>
                <w:sz w:val="22"/>
                <w:szCs w:val="22"/>
                <w:lang w:eastAsia="en-US"/>
              </w:rPr>
            </w:pP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Н.М. Карамзин. Слово о писателе и историке. </w:t>
            </w:r>
          </w:p>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Личность писателя. Чувства человеческой доброты, нежности, преданности, их роль в судьбе человека. Сентиментализм как литературное направление</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Проверка записи тезисов, сообшения о творчестве Карамзина</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Прочитать «Бедна Лиза Н.М. Карамзина</w:t>
            </w:r>
          </w:p>
        </w:tc>
        <w:tc>
          <w:tcPr>
            <w:tcW w:w="934"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87" w:type="dxa"/>
            <w:gridSpan w:val="6"/>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12/8</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13/9</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Понятие о сентиментализме.</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«Бедная Лиза». Внимание писателя к внутренней жизни человека. Утверждение обще- человеческих ценностей.</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Новаторство в области языка, сентиментализм</w:t>
            </w:r>
          </w:p>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Выделить черты сентиментализма в повести. Вопросы на с.91-92</w:t>
            </w:r>
          </w:p>
        </w:tc>
        <w:tc>
          <w:tcPr>
            <w:tcW w:w="934"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87" w:type="dxa"/>
            <w:gridSpan w:val="6"/>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0287" w:type="dxa"/>
            <w:gridSpan w:val="8"/>
            <w:tcBorders>
              <w:top w:val="single" w:sz="4" w:space="0" w:color="000000"/>
              <w:left w:val="single" w:sz="4" w:space="0" w:color="000000"/>
              <w:bottom w:val="single" w:sz="4" w:space="0" w:color="000000"/>
              <w:right w:val="single" w:sz="4" w:space="0" w:color="auto"/>
            </w:tcBorders>
            <w:hideMark/>
          </w:tcPr>
          <w:p w:rsidR="007741EE" w:rsidRPr="00471634" w:rsidRDefault="007741EE" w:rsidP="00DD6E0F">
            <w:pPr>
              <w:spacing w:line="276" w:lineRule="auto"/>
              <w:rPr>
                <w:rFonts w:ascii="Bookman Old Style" w:hAnsi="Bookman Old Style"/>
                <w:b/>
                <w:sz w:val="22"/>
                <w:szCs w:val="22"/>
                <w:lang w:eastAsia="en-US"/>
              </w:rPr>
            </w:pPr>
            <w:r>
              <w:rPr>
                <w:rFonts w:ascii="Bookman Old Style" w:hAnsi="Bookman Old Style"/>
                <w:b/>
                <w:sz w:val="22"/>
                <w:szCs w:val="22"/>
                <w:lang w:eastAsia="en-US"/>
              </w:rPr>
              <w:lastRenderedPageBreak/>
              <w:t xml:space="preserve">Литература </w:t>
            </w:r>
            <w:r>
              <w:rPr>
                <w:rFonts w:ascii="Bookman Old Style" w:hAnsi="Bookman Old Style"/>
                <w:b/>
                <w:sz w:val="22"/>
                <w:szCs w:val="22"/>
                <w:lang w:val="en-US" w:eastAsia="en-US"/>
              </w:rPr>
              <w:t xml:space="preserve">XIX </w:t>
            </w:r>
            <w:r>
              <w:rPr>
                <w:rFonts w:ascii="Bookman Old Style" w:hAnsi="Bookman Old Style"/>
                <w:b/>
                <w:sz w:val="22"/>
                <w:szCs w:val="22"/>
                <w:lang w:eastAsia="en-US"/>
              </w:rPr>
              <w:t>века - 43   часа</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021" w:type="dxa"/>
            <w:gridSpan w:val="8"/>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14/1</w:t>
            </w:r>
          </w:p>
        </w:tc>
        <w:tc>
          <w:tcPr>
            <w:tcW w:w="367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«Золотой век» русской литературы. Общая характеристика русской и мировой литературы 19 века. Понятие о романтизме и реализме. Поэзия, проза и драматургия 19 века. Русская критика, мемуарная литература</w:t>
            </w:r>
          </w:p>
        </w:tc>
        <w:tc>
          <w:tcPr>
            <w:tcW w:w="2827" w:type="dxa"/>
            <w:gridSpan w:val="2"/>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Понятие «русская классическая литература», романтизм как литературное направление</w:t>
            </w:r>
          </w:p>
        </w:tc>
        <w:tc>
          <w:tcPr>
            <w:tcW w:w="2403" w:type="dxa"/>
            <w:gridSpan w:val="2"/>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Лекция с составлением тезисов по плану</w:t>
            </w:r>
          </w:p>
        </w:tc>
        <w:tc>
          <w:tcPr>
            <w:tcW w:w="2827" w:type="dxa"/>
            <w:gridSpan w:val="2"/>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Статья «О русской литературе»</w:t>
            </w:r>
          </w:p>
        </w:tc>
        <w:tc>
          <w:tcPr>
            <w:tcW w:w="934" w:type="dxa"/>
            <w:gridSpan w:val="2"/>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87" w:type="dxa"/>
            <w:gridSpan w:val="6"/>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r>
      <w:tr w:rsidR="007741EE" w:rsidTr="00DD6E0F">
        <w:trPr>
          <w:trHeight w:val="817"/>
        </w:trPr>
        <w:tc>
          <w:tcPr>
            <w:tcW w:w="1380" w:type="dxa"/>
            <w:gridSpan w:val="2"/>
            <w:tcBorders>
              <w:top w:val="single" w:sz="4" w:space="0" w:color="000000"/>
              <w:left w:val="single" w:sz="4" w:space="0" w:color="000000"/>
              <w:bottom w:val="single" w:sz="4" w:space="0" w:color="auto"/>
              <w:right w:val="single" w:sz="4" w:space="0" w:color="auto"/>
            </w:tcBorders>
            <w:hideMark/>
          </w:tcPr>
          <w:p w:rsidR="007741EE" w:rsidRPr="00EA22EC" w:rsidRDefault="007741EE" w:rsidP="00DD6E0F">
            <w:pPr>
              <w:spacing w:line="276" w:lineRule="auto"/>
              <w:rPr>
                <w:rFonts w:ascii="Bookman Old Style" w:hAnsi="Bookman Old Style"/>
                <w:sz w:val="22"/>
                <w:szCs w:val="22"/>
                <w:lang w:eastAsia="en-US"/>
              </w:rPr>
            </w:pPr>
            <w:r w:rsidRPr="00EA22EC">
              <w:rPr>
                <w:rFonts w:ascii="Bookman Old Style" w:hAnsi="Bookman Old Style"/>
                <w:sz w:val="22"/>
                <w:szCs w:val="22"/>
                <w:lang w:eastAsia="en-US"/>
              </w:rPr>
              <w:t>15/2</w:t>
            </w:r>
          </w:p>
        </w:tc>
        <w:tc>
          <w:tcPr>
            <w:tcW w:w="3677" w:type="dxa"/>
            <w:gridSpan w:val="2"/>
            <w:tcBorders>
              <w:top w:val="single" w:sz="4" w:space="0" w:color="000000"/>
              <w:left w:val="single" w:sz="4" w:space="0" w:color="000000"/>
              <w:bottom w:val="single" w:sz="4" w:space="0" w:color="auto"/>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Личность и судьба А.С. Грибоедова</w:t>
            </w:r>
          </w:p>
        </w:tc>
        <w:tc>
          <w:tcPr>
            <w:tcW w:w="2820" w:type="dxa"/>
            <w:tcBorders>
              <w:top w:val="single" w:sz="4" w:space="0" w:color="000000"/>
              <w:left w:val="single" w:sz="4" w:space="0" w:color="000000"/>
              <w:bottom w:val="single" w:sz="4" w:space="0" w:color="auto"/>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Личность поэта и его судьба. Комедия, интрига, новаторство</w:t>
            </w:r>
          </w:p>
        </w:tc>
        <w:tc>
          <w:tcPr>
            <w:tcW w:w="2394" w:type="dxa"/>
            <w:gridSpan w:val="2"/>
            <w:tcBorders>
              <w:top w:val="single" w:sz="4" w:space="0" w:color="000000"/>
              <w:left w:val="single" w:sz="4" w:space="0" w:color="000000"/>
              <w:bottom w:val="single" w:sz="4" w:space="0" w:color="auto"/>
              <w:right w:val="single" w:sz="4" w:space="0" w:color="auto"/>
            </w:tcBorders>
          </w:tcPr>
          <w:p w:rsidR="007741EE" w:rsidRDefault="007741EE" w:rsidP="00DD6E0F">
            <w:pPr>
              <w:spacing w:line="276" w:lineRule="auto"/>
              <w:rPr>
                <w:rFonts w:ascii="Bookman Old Style" w:hAnsi="Bookman Old Style"/>
                <w:b/>
                <w:sz w:val="22"/>
                <w:szCs w:val="22"/>
                <w:lang w:eastAsia="en-US"/>
              </w:rPr>
            </w:pPr>
            <w:r>
              <w:rPr>
                <w:rFonts w:ascii="Bookman Old Style" w:hAnsi="Bookman Old Style"/>
                <w:sz w:val="22"/>
                <w:szCs w:val="22"/>
                <w:lang w:eastAsia="en-US"/>
              </w:rPr>
              <w:t>Развернутые ответы на вопросы</w:t>
            </w:r>
          </w:p>
        </w:tc>
        <w:tc>
          <w:tcPr>
            <w:tcW w:w="2807" w:type="dxa"/>
            <w:gridSpan w:val="2"/>
            <w:tcBorders>
              <w:top w:val="single" w:sz="4" w:space="0" w:color="000000"/>
              <w:left w:val="single" w:sz="4" w:space="0" w:color="000000"/>
              <w:bottom w:val="single" w:sz="4" w:space="0" w:color="auto"/>
              <w:right w:val="single" w:sz="4" w:space="0" w:color="auto"/>
            </w:tcBorders>
          </w:tcPr>
          <w:p w:rsidR="007741EE" w:rsidRDefault="007741EE" w:rsidP="00DD6E0F">
            <w:pPr>
              <w:spacing w:line="276" w:lineRule="auto"/>
              <w:jc w:val="center"/>
              <w:rPr>
                <w:rFonts w:ascii="Bookman Old Style" w:hAnsi="Bookman Old Style"/>
                <w:sz w:val="22"/>
                <w:szCs w:val="22"/>
                <w:lang w:eastAsia="en-US"/>
              </w:rPr>
            </w:pPr>
            <w:r>
              <w:rPr>
                <w:rFonts w:ascii="Bookman Old Style" w:hAnsi="Bookman Old Style"/>
                <w:sz w:val="22"/>
                <w:szCs w:val="22"/>
                <w:lang w:eastAsia="en-US"/>
              </w:rPr>
              <w:t>Сообщения об А.С. Грибоедове</w:t>
            </w:r>
          </w:p>
          <w:p w:rsidR="007741EE" w:rsidRDefault="007741EE" w:rsidP="00DD6E0F">
            <w:pPr>
              <w:spacing w:line="276" w:lineRule="auto"/>
              <w:jc w:val="center"/>
              <w:rPr>
                <w:rFonts w:ascii="Bookman Old Style" w:hAnsi="Bookman Old Style"/>
                <w:b/>
                <w:sz w:val="22"/>
                <w:szCs w:val="22"/>
                <w:lang w:eastAsia="en-US"/>
              </w:rPr>
            </w:pPr>
            <w:r>
              <w:rPr>
                <w:rFonts w:ascii="Bookman Old Style" w:hAnsi="Bookman Old Style"/>
                <w:sz w:val="22"/>
                <w:szCs w:val="22"/>
                <w:lang w:eastAsia="en-US"/>
              </w:rPr>
              <w:t>Перечитать комедию «Горе от ума»</w:t>
            </w:r>
          </w:p>
        </w:tc>
        <w:tc>
          <w:tcPr>
            <w:tcW w:w="1014" w:type="dxa"/>
            <w:gridSpan w:val="5"/>
            <w:tcBorders>
              <w:top w:val="single" w:sz="4" w:space="0" w:color="000000"/>
              <w:left w:val="single" w:sz="4" w:space="0" w:color="000000"/>
              <w:bottom w:val="single" w:sz="4" w:space="0" w:color="auto"/>
              <w:right w:val="single" w:sz="4" w:space="0" w:color="auto"/>
            </w:tcBorders>
          </w:tcPr>
          <w:p w:rsidR="007741EE" w:rsidRDefault="007741EE" w:rsidP="00DD6E0F">
            <w:pPr>
              <w:spacing w:line="276" w:lineRule="auto"/>
              <w:jc w:val="center"/>
              <w:rPr>
                <w:rFonts w:ascii="Bookman Old Style" w:hAnsi="Bookman Old Style"/>
                <w:b/>
                <w:sz w:val="22"/>
                <w:szCs w:val="22"/>
                <w:lang w:eastAsia="en-US"/>
              </w:rPr>
            </w:pPr>
          </w:p>
        </w:tc>
        <w:tc>
          <w:tcPr>
            <w:tcW w:w="1043" w:type="dxa"/>
            <w:gridSpan w:val="4"/>
            <w:tcBorders>
              <w:top w:val="single" w:sz="4" w:space="0" w:color="000000"/>
              <w:left w:val="single" w:sz="4" w:space="0" w:color="000000"/>
              <w:bottom w:val="single" w:sz="4" w:space="0" w:color="auto"/>
              <w:right w:val="single" w:sz="4" w:space="0" w:color="auto"/>
            </w:tcBorders>
          </w:tcPr>
          <w:p w:rsidR="007741EE" w:rsidRDefault="007741EE" w:rsidP="00DD6E0F">
            <w:pPr>
              <w:spacing w:line="276" w:lineRule="auto"/>
              <w:jc w:val="center"/>
              <w:rPr>
                <w:rFonts w:ascii="Bookman Old Style" w:hAnsi="Bookman Old Style"/>
                <w:b/>
                <w:sz w:val="22"/>
                <w:szCs w:val="22"/>
                <w:lang w:eastAsia="en-US"/>
              </w:rPr>
            </w:pPr>
          </w:p>
        </w:tc>
      </w:tr>
      <w:tr w:rsidR="007741EE" w:rsidTr="00DD6E0F">
        <w:trPr>
          <w:trHeight w:val="662"/>
        </w:trPr>
        <w:tc>
          <w:tcPr>
            <w:tcW w:w="1380" w:type="dxa"/>
            <w:gridSpan w:val="2"/>
            <w:tcBorders>
              <w:top w:val="single" w:sz="4" w:space="0" w:color="auto"/>
              <w:left w:val="single" w:sz="4" w:space="0" w:color="000000"/>
              <w:bottom w:val="single" w:sz="4" w:space="0" w:color="000000"/>
              <w:right w:val="single" w:sz="4" w:space="0" w:color="auto"/>
            </w:tcBorders>
          </w:tcPr>
          <w:p w:rsidR="007741EE" w:rsidRPr="00EA22EC" w:rsidRDefault="007741EE" w:rsidP="00DD6E0F">
            <w:pPr>
              <w:spacing w:line="276" w:lineRule="auto"/>
              <w:rPr>
                <w:rFonts w:ascii="Bookman Old Style" w:hAnsi="Bookman Old Style"/>
                <w:sz w:val="22"/>
                <w:szCs w:val="22"/>
                <w:lang w:eastAsia="en-US"/>
              </w:rPr>
            </w:pPr>
            <w:r w:rsidRPr="00EA22EC">
              <w:rPr>
                <w:rFonts w:ascii="Bookman Old Style" w:hAnsi="Bookman Old Style"/>
                <w:sz w:val="22"/>
                <w:szCs w:val="22"/>
                <w:lang w:eastAsia="en-US"/>
              </w:rPr>
              <w:t>16/3</w:t>
            </w:r>
          </w:p>
        </w:tc>
        <w:tc>
          <w:tcPr>
            <w:tcW w:w="3677" w:type="dxa"/>
            <w:gridSpan w:val="2"/>
            <w:tcBorders>
              <w:top w:val="single" w:sz="4" w:space="0" w:color="auto"/>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Комедия «Горе от ума». «К вам Александр Андреич Чацкий!»</w:t>
            </w:r>
          </w:p>
        </w:tc>
        <w:tc>
          <w:tcPr>
            <w:tcW w:w="2820" w:type="dxa"/>
            <w:tcBorders>
              <w:top w:val="single" w:sz="4" w:space="0" w:color="auto"/>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Экспозиция, атмосфера действия, особенности конфликта, афористичность речи</w:t>
            </w:r>
          </w:p>
        </w:tc>
        <w:tc>
          <w:tcPr>
            <w:tcW w:w="2394" w:type="dxa"/>
            <w:gridSpan w:val="2"/>
            <w:tcBorders>
              <w:top w:val="single" w:sz="4" w:space="0" w:color="auto"/>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Чтение по ролям и анализ 1 действия комедии</w:t>
            </w:r>
          </w:p>
        </w:tc>
        <w:tc>
          <w:tcPr>
            <w:tcW w:w="2807" w:type="dxa"/>
            <w:gridSpan w:val="2"/>
            <w:tcBorders>
              <w:top w:val="single" w:sz="4" w:space="0" w:color="auto"/>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Подготовить выразительное чтение одного монолога Чацкого или Фамусова</w:t>
            </w:r>
          </w:p>
        </w:tc>
        <w:tc>
          <w:tcPr>
            <w:tcW w:w="1014" w:type="dxa"/>
            <w:gridSpan w:val="5"/>
            <w:tcBorders>
              <w:top w:val="single" w:sz="4" w:space="0" w:color="auto"/>
              <w:left w:val="single" w:sz="4" w:space="0" w:color="000000"/>
              <w:bottom w:val="single" w:sz="4" w:space="0" w:color="000000"/>
              <w:right w:val="single" w:sz="4" w:space="0" w:color="auto"/>
            </w:tcBorders>
          </w:tcPr>
          <w:p w:rsidR="007741EE" w:rsidRDefault="007741EE" w:rsidP="00DD6E0F">
            <w:pPr>
              <w:spacing w:line="276" w:lineRule="auto"/>
              <w:jc w:val="center"/>
              <w:rPr>
                <w:rFonts w:ascii="Bookman Old Style" w:hAnsi="Bookman Old Style"/>
                <w:b/>
                <w:sz w:val="22"/>
                <w:szCs w:val="22"/>
                <w:lang w:eastAsia="en-US"/>
              </w:rPr>
            </w:pPr>
          </w:p>
        </w:tc>
        <w:tc>
          <w:tcPr>
            <w:tcW w:w="1043" w:type="dxa"/>
            <w:gridSpan w:val="4"/>
            <w:tcBorders>
              <w:top w:val="single" w:sz="4" w:space="0" w:color="auto"/>
              <w:left w:val="single" w:sz="4" w:space="0" w:color="000000"/>
              <w:bottom w:val="single" w:sz="4" w:space="0" w:color="000000"/>
              <w:right w:val="single" w:sz="4" w:space="0" w:color="auto"/>
            </w:tcBorders>
          </w:tcPr>
          <w:p w:rsidR="007741EE" w:rsidRDefault="007741EE" w:rsidP="00DD6E0F">
            <w:pPr>
              <w:spacing w:line="276" w:lineRule="auto"/>
              <w:jc w:val="center"/>
              <w:rPr>
                <w:rFonts w:ascii="Bookman Old Style" w:hAnsi="Bookman Old Style"/>
                <w:b/>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17/4</w:t>
            </w:r>
          </w:p>
        </w:tc>
        <w:tc>
          <w:tcPr>
            <w:tcW w:w="3677"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«Век нынешний и век минувший» в комедии А.С. Грибоедова «Горе от ума»</w:t>
            </w:r>
          </w:p>
        </w:tc>
        <w:tc>
          <w:tcPr>
            <w:tcW w:w="2827" w:type="dxa"/>
            <w:gridSpan w:val="2"/>
            <w:tcBorders>
              <w:top w:val="single" w:sz="4" w:space="0" w:color="000000"/>
              <w:left w:val="single" w:sz="4" w:space="0" w:color="auto"/>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Развитие конфликтов, определение проблематики, жанра, система персонажей, противоборство 2 лагерей, речевая характеристика Фамусова</w:t>
            </w:r>
          </w:p>
        </w:tc>
        <w:tc>
          <w:tcPr>
            <w:tcW w:w="2403" w:type="dxa"/>
            <w:gridSpan w:val="2"/>
            <w:tcBorders>
              <w:top w:val="single" w:sz="4" w:space="0" w:color="000000"/>
              <w:left w:val="single" w:sz="4" w:space="0" w:color="auto"/>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Ролевое чтение и анализ 2 действия комедии. Инсценировка. Чтение монологов</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Прочитать сцену «Чацкий и Молчалин» (3 действие). Подготовить ответы на вопросы</w:t>
            </w:r>
          </w:p>
        </w:tc>
        <w:tc>
          <w:tcPr>
            <w:tcW w:w="978" w:type="dxa"/>
            <w:gridSpan w:val="4"/>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43" w:type="dxa"/>
            <w:gridSpan w:val="4"/>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18/5</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«Молчалины блаженствуют на свете» в комедии А.С. Грибоедова «Горе от ума»</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Конфликтная ситуация</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Чтение в лицах сцены «Чацкий и Молчалин». Характеристика героев</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Сочинение-миниатюра «Почему живучи и неискоренимы Молчалины»</w:t>
            </w:r>
          </w:p>
        </w:tc>
        <w:tc>
          <w:tcPr>
            <w:tcW w:w="978" w:type="dxa"/>
            <w:gridSpan w:val="4"/>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43" w:type="dxa"/>
            <w:gridSpan w:val="4"/>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19/6</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«Безумный по всему …» Трагедия Чацкого в комедии А.С. Грибоедова</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Конфликт </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Выразительное чтение и анализ кульминации конфликта в 3 действии. Чтение </w:t>
            </w:r>
            <w:r>
              <w:rPr>
                <w:rFonts w:ascii="Bookman Old Style" w:hAnsi="Bookman Old Style"/>
                <w:sz w:val="22"/>
                <w:szCs w:val="22"/>
                <w:lang w:eastAsia="en-US"/>
              </w:rPr>
              <w:lastRenderedPageBreak/>
              <w:t>наизусть монолога</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lastRenderedPageBreak/>
              <w:t>Составить цитатный план сообщения «Бал в доме Фамусова»</w:t>
            </w:r>
          </w:p>
        </w:tc>
        <w:tc>
          <w:tcPr>
            <w:tcW w:w="978" w:type="dxa"/>
            <w:gridSpan w:val="4"/>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43" w:type="dxa"/>
            <w:gridSpan w:val="4"/>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20/7</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«Мечтанья с глаз долой, и спала пелена …». Итог конфликта и развязка действия в комедии А.С. Грибоедова «Горе от ума»</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Развязка действия</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монологов. Чтение цитатных планов сообщений «Бал в доме Фамусова»</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Ответить на вопрос: «Мое восприятие образа Чацкого»</w:t>
            </w:r>
          </w:p>
        </w:tc>
        <w:tc>
          <w:tcPr>
            <w:tcW w:w="986" w:type="dxa"/>
            <w:gridSpan w:val="5"/>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35" w:type="dxa"/>
            <w:gridSpan w:val="3"/>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21/8</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Р/Р  Подготовка к сочинению по пьесе «Горе от ума»</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Подготовка к сочинению по пьесе «Горе от ума»</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Нравственная оценка человека</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Написать черновик сочинения на одну из тем</w:t>
            </w:r>
          </w:p>
        </w:tc>
        <w:tc>
          <w:tcPr>
            <w:tcW w:w="986" w:type="dxa"/>
            <w:gridSpan w:val="5"/>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35" w:type="dxa"/>
            <w:gridSpan w:val="3"/>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22/9</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23/10</w:t>
            </w:r>
          </w:p>
          <w:p w:rsidR="007741EE" w:rsidRDefault="007741EE" w:rsidP="00DD6E0F">
            <w:pPr>
              <w:spacing w:line="276" w:lineRule="auto"/>
              <w:rPr>
                <w:rFonts w:ascii="Bookman Old Style" w:hAnsi="Bookman Old Style"/>
                <w:sz w:val="22"/>
                <w:szCs w:val="22"/>
                <w:lang w:eastAsia="en-US"/>
              </w:rPr>
            </w:pP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К/Р  Художественный мир комедии А.С. Грибоедова</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И.А.Гончаров «Мильон терзаний».</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Итоги изучения пьесы</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Значимость позиции в жизни человека</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Закончить сочинение</w:t>
            </w:r>
          </w:p>
        </w:tc>
        <w:tc>
          <w:tcPr>
            <w:tcW w:w="986" w:type="dxa"/>
            <w:gridSpan w:val="5"/>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35" w:type="dxa"/>
            <w:gridSpan w:val="3"/>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24/11</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25/12</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В.А.Жуковский как поэт- романтик. </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Баллада «Светлана»</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Представление о личности поэта, многогранности его творчества. Романтизм </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баллады, слушание текста, устные отзывы о прочитанной балладе.</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Написать сочинение-отзыв: «Светлана» В.А. Жуковского – баллада о русской старине».</w:t>
            </w:r>
          </w:p>
        </w:tc>
        <w:tc>
          <w:tcPr>
            <w:tcW w:w="986" w:type="dxa"/>
            <w:gridSpan w:val="5"/>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35" w:type="dxa"/>
            <w:gridSpan w:val="3"/>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26/13</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А.С.Пушкин (1799 – 1837). «Что в имени тебе моем?». Очерк жизни и творчества А.С. Пушкина</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Основные этапы творческого пути поэта. Реализм </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Устные сообщения на тему: «Мой Пушкин», чтении лирических произведений, восприятие прочитанного</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Выучить наизусть любое стихотворение А.С. Пушкина</w:t>
            </w:r>
          </w:p>
        </w:tc>
        <w:tc>
          <w:tcPr>
            <w:tcW w:w="986" w:type="dxa"/>
            <w:gridSpan w:val="5"/>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35" w:type="dxa"/>
            <w:gridSpan w:val="3"/>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27/14</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28/15</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Основные мотивы лирики А.С.Пушкина петербургмкого периода. «К Чаадаеву»</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Тема свободы, служения Родине. Свобода и власть в лирике Пушкина. «К морю», «Анчар»</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Реализм. Анализ лирического произведения</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наизусть, анализ, собственное восприятие</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Стихотворение наизусть, дать устный анализ</w:t>
            </w:r>
          </w:p>
        </w:tc>
        <w:tc>
          <w:tcPr>
            <w:tcW w:w="986" w:type="dxa"/>
            <w:gridSpan w:val="5"/>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35" w:type="dxa"/>
            <w:gridSpan w:val="3"/>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lastRenderedPageBreak/>
              <w:t>29/16</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Любовь как гармония душ в интимной лирике. «На холмах Грузии…», «Я вас любил…»</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Исследование содержания и формы стихотворений</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Лекция, беседа</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w:t>
            </w:r>
          </w:p>
        </w:tc>
        <w:tc>
          <w:tcPr>
            <w:tcW w:w="978" w:type="dxa"/>
            <w:gridSpan w:val="4"/>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43" w:type="dxa"/>
            <w:gridSpan w:val="4"/>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30/17</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Тема поэта и поэзии в лирике Пушкина. «Пророк», «Я памятник себе воздвиг нерукотворный…». </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Раздумье о смысле жизни, о поэзии</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Анализ лексики стихотворения</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w:t>
            </w:r>
          </w:p>
        </w:tc>
        <w:tc>
          <w:tcPr>
            <w:tcW w:w="978" w:type="dxa"/>
            <w:gridSpan w:val="4"/>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43" w:type="dxa"/>
            <w:gridSpan w:val="4"/>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31/18</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Вн. Чт. А.С.Пушкин. Трагедия «Моцарт и Сольери»</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Реализм. </w:t>
            </w:r>
          </w:p>
          <w:p w:rsidR="007741EE" w:rsidRPr="00CA1E5D" w:rsidRDefault="007741EE" w:rsidP="00DD6E0F">
            <w:pPr>
              <w:rPr>
                <w:rFonts w:ascii="Bookman Old Style" w:hAnsi="Bookman Old Style"/>
                <w:sz w:val="22"/>
                <w:szCs w:val="22"/>
                <w:lang w:eastAsia="en-US"/>
              </w:rPr>
            </w:pPr>
            <w:r>
              <w:rPr>
                <w:rFonts w:ascii="Bookman Old Style" w:hAnsi="Bookman Old Style"/>
                <w:sz w:val="22"/>
                <w:szCs w:val="22"/>
                <w:lang w:eastAsia="en-US"/>
              </w:rPr>
              <w:t>Нравственная проблематика трагедии «Гений и злодейство – две вещи несовместимые»</w:t>
            </w:r>
          </w:p>
        </w:tc>
        <w:tc>
          <w:tcPr>
            <w:tcW w:w="2403"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фрагментов произведения. Слушание текста, устные отзывы</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Перечитать роман «Евгений Онегин». Подготовить сообщение об истории создания романа в стихах</w:t>
            </w:r>
          </w:p>
        </w:tc>
        <w:tc>
          <w:tcPr>
            <w:tcW w:w="978" w:type="dxa"/>
            <w:gridSpan w:val="4"/>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43" w:type="dxa"/>
            <w:gridSpan w:val="4"/>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32/19</w:t>
            </w:r>
          </w:p>
        </w:tc>
        <w:tc>
          <w:tcPr>
            <w:tcW w:w="367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Р/Р  Подготовка к домашнему сочинению по лирике А.С. Пушкина</w:t>
            </w:r>
          </w:p>
        </w:tc>
        <w:tc>
          <w:tcPr>
            <w:tcW w:w="2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О проблематике, жанре, системе персонажей </w:t>
            </w:r>
          </w:p>
        </w:tc>
        <w:tc>
          <w:tcPr>
            <w:tcW w:w="240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Подготовка к сочинению-анализу стихотворения</w:t>
            </w:r>
          </w:p>
        </w:tc>
        <w:tc>
          <w:tcPr>
            <w:tcW w:w="2827"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Написать сочинение</w:t>
            </w:r>
          </w:p>
        </w:tc>
        <w:tc>
          <w:tcPr>
            <w:tcW w:w="97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7741EE" w:rsidRDefault="007741EE" w:rsidP="00DD6E0F">
            <w:pPr>
              <w:spacing w:line="276" w:lineRule="auto"/>
              <w:rPr>
                <w:rFonts w:ascii="Bookman Old Style" w:hAnsi="Bookman Old Style"/>
                <w:sz w:val="22"/>
                <w:szCs w:val="22"/>
                <w:lang w:eastAsia="en-US"/>
              </w:rPr>
            </w:pPr>
          </w:p>
        </w:tc>
        <w:tc>
          <w:tcPr>
            <w:tcW w:w="1043"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33/20</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А.С. Пушкин. Роман в стихах «Евгений Онегин». Герой и время в романе</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История создания романа, отзывы критиков, «онегинская строфа», лирические отступления, своеобразие жанра, композиционный параллелилизм</w:t>
            </w:r>
          </w:p>
        </w:tc>
        <w:tc>
          <w:tcPr>
            <w:tcW w:w="2403"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романа. Комментированное чтение. Анализ «вслед за автором». Составление сюжетно-хронологического плана романа</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Перечитать 1-3 главы романа. Продолжить составление сюжетно-хронологического плана</w:t>
            </w:r>
          </w:p>
        </w:tc>
        <w:tc>
          <w:tcPr>
            <w:tcW w:w="978" w:type="dxa"/>
            <w:gridSpan w:val="4"/>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43" w:type="dxa"/>
            <w:gridSpan w:val="4"/>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34/21</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Образ Евгения Онегина в романе А.С. Пушкина «Евгений Онегин»</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Онегинская строфа. Тема «лишнего человека» в русской литературе</w:t>
            </w:r>
          </w:p>
        </w:tc>
        <w:tc>
          <w:tcPr>
            <w:tcW w:w="2403"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Выразительное чтение фрагментов романа, анализ, составление сюжетно-хронологического плана романа </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Перечитать гл.2, 5 и 6. Продолжить составление плана. Выучить (по вариантам) «Письмо Татьяны к Онегину» и «Письмо Онегина к Татьяне»</w:t>
            </w:r>
          </w:p>
        </w:tc>
        <w:tc>
          <w:tcPr>
            <w:tcW w:w="978" w:type="dxa"/>
            <w:gridSpan w:val="4"/>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43" w:type="dxa"/>
            <w:gridSpan w:val="4"/>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35/22</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Онегин и Ленский в романе А.С. Пушкина «Евгений Оне</w:t>
            </w:r>
            <w:r>
              <w:rPr>
                <w:rFonts w:ascii="Bookman Old Style" w:hAnsi="Bookman Old Style"/>
                <w:sz w:val="22"/>
                <w:szCs w:val="22"/>
                <w:lang w:eastAsia="en-US"/>
              </w:rPr>
              <w:lastRenderedPageBreak/>
              <w:t>гин»</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lastRenderedPageBreak/>
              <w:t xml:space="preserve">Контраст: Онегин и природа, Онегин и </w:t>
            </w:r>
            <w:r>
              <w:rPr>
                <w:rFonts w:ascii="Bookman Old Style" w:hAnsi="Bookman Old Style"/>
                <w:sz w:val="22"/>
                <w:szCs w:val="22"/>
                <w:lang w:eastAsia="en-US"/>
              </w:rPr>
              <w:lastRenderedPageBreak/>
              <w:t>поместное дворянство, Онегин и Ленский, Онегин и Татьяна, Онегин и светские предрассудки</w:t>
            </w:r>
          </w:p>
        </w:tc>
        <w:tc>
          <w:tcPr>
            <w:tcW w:w="2403"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lastRenderedPageBreak/>
              <w:t>Слушание худ. текста, составле</w:t>
            </w:r>
            <w:r>
              <w:rPr>
                <w:rFonts w:ascii="Bookman Old Style" w:hAnsi="Bookman Old Style"/>
                <w:sz w:val="22"/>
                <w:szCs w:val="22"/>
                <w:lang w:eastAsia="en-US"/>
              </w:rPr>
              <w:lastRenderedPageBreak/>
              <w:t>ние плана, близкий к тексту и сжатый пересказ, устное сочинение по рисунку</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lastRenderedPageBreak/>
              <w:t>Перечитать главу 8. Завершить план. Вы</w:t>
            </w:r>
            <w:r>
              <w:rPr>
                <w:rFonts w:ascii="Bookman Old Style" w:hAnsi="Bookman Old Style"/>
                <w:sz w:val="22"/>
                <w:szCs w:val="22"/>
                <w:lang w:eastAsia="en-US"/>
              </w:rPr>
              <w:lastRenderedPageBreak/>
              <w:t>учить наизусть отрывок: «Они сошлись. Волна и камень …». Глава 2, строфы 13-16</w:t>
            </w:r>
          </w:p>
        </w:tc>
        <w:tc>
          <w:tcPr>
            <w:tcW w:w="978" w:type="dxa"/>
            <w:gridSpan w:val="4"/>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43" w:type="dxa"/>
            <w:gridSpan w:val="4"/>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36/23</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«Быть может он для блага мира иль хоть для славы был рожден?» Судьба Ленского</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Ленский в изображении Пушкина, возможные жизненные пути героя, два пути Ленского</w:t>
            </w:r>
          </w:p>
        </w:tc>
        <w:tc>
          <w:tcPr>
            <w:tcW w:w="2403"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Слушание худ. текста, составление плана, близкий к тексту и сжатый пересказ</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Составить сложный план на одну из тем</w:t>
            </w:r>
          </w:p>
        </w:tc>
        <w:tc>
          <w:tcPr>
            <w:tcW w:w="978" w:type="dxa"/>
            <w:gridSpan w:val="4"/>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43" w:type="dxa"/>
            <w:gridSpan w:val="4"/>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37/24</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«Татьяны милый идеал»</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Нравственное совершенство Татьяны, богатство ее внутреннего мира, самостоятельность суждений</w:t>
            </w:r>
          </w:p>
        </w:tc>
        <w:tc>
          <w:tcPr>
            <w:tcW w:w="2403"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эпизодов наизусть, составление плана. Характеристика героини.</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Перечитать отдельные эпизоды романа. Готовиться к сочинению по роману</w:t>
            </w:r>
          </w:p>
        </w:tc>
        <w:tc>
          <w:tcPr>
            <w:tcW w:w="978" w:type="dxa"/>
            <w:gridSpan w:val="4"/>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43" w:type="dxa"/>
            <w:gridSpan w:val="4"/>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741EE" w:rsidRDefault="007741EE" w:rsidP="00DD6E0F">
            <w:pPr>
              <w:spacing w:line="276" w:lineRule="auto"/>
              <w:rPr>
                <w:lang w:eastAsia="en-US"/>
              </w:rPr>
            </w:pPr>
            <w:r>
              <w:rPr>
                <w:lang w:eastAsia="en-US"/>
              </w:rPr>
              <w:t>38/25</w:t>
            </w:r>
          </w:p>
        </w:tc>
        <w:tc>
          <w:tcPr>
            <w:tcW w:w="367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741EE" w:rsidRDefault="007741EE" w:rsidP="00DD6E0F">
            <w:pPr>
              <w:spacing w:line="276" w:lineRule="auto"/>
              <w:rPr>
                <w:lang w:eastAsia="en-US"/>
              </w:rPr>
            </w:pPr>
            <w:r>
              <w:rPr>
                <w:lang w:eastAsia="en-US"/>
              </w:rPr>
              <w:t>Р/Р  Контрольное сочинение по роману А.С.Пушкина «Евгений Онегин»</w:t>
            </w:r>
          </w:p>
        </w:tc>
        <w:tc>
          <w:tcPr>
            <w:tcW w:w="2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741EE" w:rsidRDefault="007741EE" w:rsidP="00DD6E0F">
            <w:pPr>
              <w:spacing w:line="276" w:lineRule="auto"/>
              <w:rPr>
                <w:lang w:eastAsia="en-US"/>
              </w:rPr>
            </w:pPr>
            <w:r>
              <w:rPr>
                <w:lang w:eastAsia="en-US"/>
              </w:rPr>
              <w:t>Сочинение по роману А.С.Пушкина «Евгений Онегин»</w:t>
            </w:r>
          </w:p>
        </w:tc>
        <w:tc>
          <w:tcPr>
            <w:tcW w:w="240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7741EE" w:rsidRDefault="007741EE" w:rsidP="00DD6E0F">
            <w:pPr>
              <w:spacing w:line="276" w:lineRule="auto"/>
              <w:rPr>
                <w:lang w:eastAsia="en-US"/>
              </w:rPr>
            </w:pPr>
          </w:p>
        </w:tc>
        <w:tc>
          <w:tcPr>
            <w:tcW w:w="2827"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7741EE" w:rsidRDefault="007741EE" w:rsidP="00DD6E0F">
            <w:pPr>
              <w:spacing w:line="276" w:lineRule="auto"/>
              <w:rPr>
                <w:lang w:eastAsia="en-US"/>
              </w:rPr>
            </w:pPr>
            <w:r>
              <w:rPr>
                <w:lang w:eastAsia="en-US"/>
              </w:rPr>
              <w:t>Написать сочинение на одну из тем</w:t>
            </w:r>
          </w:p>
        </w:tc>
        <w:tc>
          <w:tcPr>
            <w:tcW w:w="978"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7741EE" w:rsidRDefault="007741EE" w:rsidP="00DD6E0F">
            <w:pPr>
              <w:spacing w:line="276" w:lineRule="auto"/>
              <w:rPr>
                <w:lang w:eastAsia="en-US"/>
              </w:rPr>
            </w:pPr>
          </w:p>
        </w:tc>
        <w:tc>
          <w:tcPr>
            <w:tcW w:w="1043"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Pr>
          <w:p w:rsidR="007741EE" w:rsidRDefault="007741EE" w:rsidP="00DD6E0F">
            <w:pPr>
              <w:spacing w:line="276" w:lineRule="auto"/>
              <w:rPr>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39/26</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40/27</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Очерк жизни и творчества М.Ю.Лермонтова (1814 – 1841).  </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Мотивы вольности и одиночества в лирике Лермонтова  «Нет, я не Байрон…», «Молитва», «Парус», «И скучно, и грустно»</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Символика в лирике, философская лирика</w:t>
            </w:r>
          </w:p>
          <w:p w:rsidR="007741EE" w:rsidRPr="00E2185A" w:rsidRDefault="007741EE" w:rsidP="00DD6E0F">
            <w:pPr>
              <w:rPr>
                <w:rFonts w:ascii="Bookman Old Style" w:hAnsi="Bookman Old Style"/>
                <w:sz w:val="22"/>
                <w:szCs w:val="22"/>
                <w:lang w:eastAsia="en-US"/>
              </w:rPr>
            </w:pPr>
            <w:r>
              <w:rPr>
                <w:rFonts w:ascii="Bookman Old Style" w:hAnsi="Bookman Old Style"/>
                <w:sz w:val="22"/>
                <w:szCs w:val="22"/>
                <w:lang w:eastAsia="en-US"/>
              </w:rPr>
              <w:t>Трагичность судьбы человека</w:t>
            </w:r>
          </w:p>
        </w:tc>
        <w:tc>
          <w:tcPr>
            <w:tcW w:w="2403"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стихов поэта, художественное восприятие лирического произведения</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Выучить наизусть понравившееся стихотворение М.Ю. Лермонтова</w:t>
            </w:r>
          </w:p>
        </w:tc>
        <w:tc>
          <w:tcPr>
            <w:tcW w:w="978" w:type="dxa"/>
            <w:gridSpan w:val="4"/>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43" w:type="dxa"/>
            <w:gridSpan w:val="4"/>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41/28</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Основные темы лирики М.Ю. Лермонтова. «Смерть поэта», «Пророк», «Я жить хочу! Хочу печали»,</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Тема одиночества и гордого протеста в лирике Лермонтова</w:t>
            </w:r>
          </w:p>
        </w:tc>
        <w:tc>
          <w:tcPr>
            <w:tcW w:w="2403"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Чтение наизусть стихов поэта, анализ, собственное восприятие, выразительное чтение</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Выучить наизусть стихи по вариантам:1 – назначение поэта и поэзии, 2 – воспоминания детства, 3 – тема трагедии поколе</w:t>
            </w:r>
            <w:r>
              <w:rPr>
                <w:rFonts w:ascii="Bookman Old Style" w:hAnsi="Bookman Old Style"/>
                <w:sz w:val="22"/>
                <w:szCs w:val="22"/>
                <w:lang w:eastAsia="en-US"/>
              </w:rPr>
              <w:lastRenderedPageBreak/>
              <w:t>ния, 4 – одиночество, 5 – философские стихи</w:t>
            </w:r>
          </w:p>
        </w:tc>
        <w:tc>
          <w:tcPr>
            <w:tcW w:w="934"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87" w:type="dxa"/>
            <w:gridSpan w:val="6"/>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42/29</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43/30</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Социально-психологический роман М.Ю. Лермонтова «Герой нашего времени». Жанровые и композиционные особенности романа</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Смысл названия романа, жанр, особенности композиции, принцип композиции: от загадки к загадке</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Чтение романа, инд.сообщения</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934"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p>
        </w:tc>
        <w:tc>
          <w:tcPr>
            <w:tcW w:w="1087" w:type="dxa"/>
            <w:gridSpan w:val="6"/>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44/31</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45/32</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Печорин в системе образов романа М.Ю. Лермонтова «Герой нашего времени»</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Загадки образа Печорина в главах «Бэла», «Максим Максимыч»</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Социально-писхологический роман. Романтизм, реализм</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Характеристика нравственной сущности горских обычаев, оценка им.</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Вопросы на с.223. Перечитать повесть «Фаталист»</w:t>
            </w:r>
          </w:p>
        </w:tc>
        <w:tc>
          <w:tcPr>
            <w:tcW w:w="921" w:type="dxa"/>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p>
        </w:tc>
        <w:tc>
          <w:tcPr>
            <w:tcW w:w="1100" w:type="dxa"/>
            <w:gridSpan w:val="7"/>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46/33</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Трагедия жизни Григория Александровича Печорина и его поколение в романе «Герой нашего времени» Главы «Тамань», «Княжна Мери», «Фаталист»</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Особенности жанра дневника, конфликт Печорина и водяного общества, отсутствие внутренней жизни героя, замена ее внешними событиями, хорошее и дурное в главном герое</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Пересказ эпизодов, работа по карточкам</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Таблица: хорошее и дурное в главном герое</w:t>
            </w:r>
          </w:p>
        </w:tc>
        <w:tc>
          <w:tcPr>
            <w:tcW w:w="921" w:type="dxa"/>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p>
        </w:tc>
        <w:tc>
          <w:tcPr>
            <w:tcW w:w="1100" w:type="dxa"/>
            <w:gridSpan w:val="7"/>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rPr>
          <w:trHeight w:val="960"/>
        </w:trPr>
        <w:tc>
          <w:tcPr>
            <w:tcW w:w="138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47/34</w:t>
            </w:r>
          </w:p>
        </w:tc>
        <w:tc>
          <w:tcPr>
            <w:tcW w:w="3677"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Р/Р  Подготовка к сочинению по роману М.Ю. Лермонтова «Герой нашего времени»</w:t>
            </w:r>
          </w:p>
        </w:tc>
        <w:tc>
          <w:tcPr>
            <w:tcW w:w="2827"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Подготовка к сочинению по роману Лермонтова</w:t>
            </w:r>
          </w:p>
        </w:tc>
        <w:tc>
          <w:tcPr>
            <w:tcW w:w="2403" w:type="dxa"/>
            <w:gridSpan w:val="2"/>
            <w:tcBorders>
              <w:top w:val="single" w:sz="4" w:space="0" w:color="000000"/>
              <w:left w:val="single" w:sz="4" w:space="0" w:color="000000"/>
              <w:bottom w:val="single" w:sz="4" w:space="0" w:color="auto"/>
              <w:right w:val="single" w:sz="4" w:space="0" w:color="auto"/>
            </w:tcBorders>
            <w:shd w:val="clear" w:color="auto" w:fill="FFFFFF" w:themeFill="background1"/>
          </w:tcPr>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000000"/>
              <w:left w:val="single" w:sz="4" w:space="0" w:color="000000"/>
              <w:bottom w:val="single" w:sz="4" w:space="0" w:color="auto"/>
              <w:right w:val="single" w:sz="4" w:space="0" w:color="auto"/>
            </w:tcBorders>
            <w:shd w:val="clear" w:color="auto" w:fill="FFFFFF" w:themeFill="background1"/>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Написать сочинение – письмо, адресованное Г.А. Печорину.</w:t>
            </w:r>
          </w:p>
        </w:tc>
        <w:tc>
          <w:tcPr>
            <w:tcW w:w="921" w:type="dxa"/>
            <w:tcBorders>
              <w:top w:val="single" w:sz="4" w:space="0" w:color="000000"/>
              <w:left w:val="single" w:sz="4" w:space="0" w:color="000000"/>
              <w:bottom w:val="single" w:sz="4" w:space="0" w:color="auto"/>
              <w:right w:val="single" w:sz="4" w:space="0" w:color="auto"/>
            </w:tcBorders>
            <w:shd w:val="clear" w:color="auto" w:fill="FFFFFF" w:themeFill="background1"/>
            <w:hideMark/>
          </w:tcPr>
          <w:p w:rsidR="007741EE" w:rsidRDefault="007741EE" w:rsidP="00DD6E0F">
            <w:pPr>
              <w:spacing w:line="276" w:lineRule="auto"/>
              <w:rPr>
                <w:rFonts w:ascii="Bookman Old Style" w:hAnsi="Bookman Old Style"/>
                <w:sz w:val="22"/>
                <w:szCs w:val="22"/>
                <w:lang w:eastAsia="en-US"/>
              </w:rPr>
            </w:pPr>
          </w:p>
        </w:tc>
        <w:tc>
          <w:tcPr>
            <w:tcW w:w="1100" w:type="dxa"/>
            <w:gridSpan w:val="7"/>
            <w:tcBorders>
              <w:top w:val="single" w:sz="4" w:space="0" w:color="000000"/>
              <w:left w:val="single" w:sz="4" w:space="0" w:color="auto"/>
              <w:bottom w:val="single" w:sz="4" w:space="0" w:color="auto"/>
              <w:right w:val="single" w:sz="4" w:space="0" w:color="000000"/>
            </w:tcBorders>
            <w:shd w:val="clear" w:color="auto" w:fill="FFFFFF" w:themeFill="background1"/>
          </w:tcPr>
          <w:p w:rsidR="007741EE" w:rsidRDefault="007741EE" w:rsidP="00DD6E0F">
            <w:pPr>
              <w:spacing w:line="276" w:lineRule="auto"/>
              <w:rPr>
                <w:rFonts w:ascii="Bookman Old Style" w:hAnsi="Bookman Old Style"/>
                <w:sz w:val="22"/>
                <w:szCs w:val="22"/>
                <w:lang w:eastAsia="en-US"/>
              </w:rPr>
            </w:pPr>
          </w:p>
        </w:tc>
      </w:tr>
      <w:tr w:rsidR="007741EE" w:rsidTr="00DD6E0F">
        <w:trPr>
          <w:trHeight w:val="532"/>
        </w:trPr>
        <w:tc>
          <w:tcPr>
            <w:tcW w:w="1380"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48/35</w:t>
            </w:r>
          </w:p>
        </w:tc>
        <w:tc>
          <w:tcPr>
            <w:tcW w:w="3677"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Р/Р, К/Р по лирике М.Ю. Лермонтова, роману «Герой нашего времени»</w:t>
            </w:r>
          </w:p>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tcPr>
          <w:p w:rsidR="007741EE" w:rsidRDefault="007741EE" w:rsidP="00DD6E0F">
            <w:pPr>
              <w:spacing w:line="276" w:lineRule="auto"/>
              <w:rPr>
                <w:rFonts w:ascii="Bookman Old Style" w:hAnsi="Bookman Old Style"/>
                <w:sz w:val="22"/>
                <w:szCs w:val="22"/>
                <w:lang w:eastAsia="en-US"/>
              </w:rPr>
            </w:pPr>
          </w:p>
        </w:tc>
        <w:tc>
          <w:tcPr>
            <w:tcW w:w="2403" w:type="dxa"/>
            <w:gridSpan w:val="2"/>
            <w:tcBorders>
              <w:top w:val="single" w:sz="4" w:space="0" w:color="auto"/>
              <w:left w:val="single" w:sz="4" w:space="0" w:color="000000"/>
              <w:bottom w:val="single" w:sz="4" w:space="0" w:color="000000"/>
              <w:right w:val="single" w:sz="4" w:space="0" w:color="auto"/>
            </w:tcBorders>
            <w:shd w:val="clear" w:color="auto" w:fill="FFFFFF" w:themeFill="background1"/>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Самостоятельная работа</w:t>
            </w:r>
          </w:p>
        </w:tc>
        <w:tc>
          <w:tcPr>
            <w:tcW w:w="2827" w:type="dxa"/>
            <w:gridSpan w:val="2"/>
            <w:tcBorders>
              <w:top w:val="single" w:sz="4" w:space="0" w:color="auto"/>
              <w:left w:val="single" w:sz="4" w:space="0" w:color="000000"/>
              <w:bottom w:val="single" w:sz="4" w:space="0" w:color="000000"/>
              <w:right w:val="single" w:sz="4" w:space="0" w:color="auto"/>
            </w:tcBorders>
            <w:shd w:val="clear" w:color="auto" w:fill="FFFFFF" w:themeFill="background1"/>
          </w:tcPr>
          <w:p w:rsidR="007741EE" w:rsidRDefault="007741EE" w:rsidP="00DD6E0F">
            <w:pPr>
              <w:spacing w:line="276" w:lineRule="auto"/>
              <w:rPr>
                <w:rFonts w:ascii="Bookman Old Style" w:hAnsi="Bookman Old Style"/>
                <w:sz w:val="22"/>
                <w:szCs w:val="22"/>
                <w:lang w:eastAsia="en-US"/>
              </w:rPr>
            </w:pPr>
          </w:p>
        </w:tc>
        <w:tc>
          <w:tcPr>
            <w:tcW w:w="934" w:type="dxa"/>
            <w:gridSpan w:val="2"/>
            <w:tcBorders>
              <w:top w:val="single" w:sz="4" w:space="0" w:color="auto"/>
              <w:left w:val="single" w:sz="4" w:space="0" w:color="000000"/>
              <w:bottom w:val="single" w:sz="4" w:space="0" w:color="000000"/>
              <w:right w:val="single" w:sz="4" w:space="0" w:color="auto"/>
            </w:tcBorders>
            <w:shd w:val="clear" w:color="auto" w:fill="FFFFFF" w:themeFill="background1"/>
          </w:tcPr>
          <w:p w:rsidR="007741EE" w:rsidRDefault="007741EE" w:rsidP="00DD6E0F">
            <w:pPr>
              <w:spacing w:line="276" w:lineRule="auto"/>
              <w:rPr>
                <w:rFonts w:ascii="Bookman Old Style" w:hAnsi="Bookman Old Style"/>
                <w:sz w:val="22"/>
                <w:szCs w:val="22"/>
                <w:lang w:eastAsia="en-US"/>
              </w:rPr>
            </w:pPr>
          </w:p>
        </w:tc>
        <w:tc>
          <w:tcPr>
            <w:tcW w:w="1087" w:type="dxa"/>
            <w:gridSpan w:val="6"/>
            <w:tcBorders>
              <w:top w:val="single" w:sz="4" w:space="0" w:color="auto"/>
              <w:left w:val="single" w:sz="4" w:space="0" w:color="auto"/>
              <w:bottom w:val="single" w:sz="4" w:space="0" w:color="000000"/>
              <w:right w:val="single" w:sz="4" w:space="0" w:color="000000"/>
            </w:tcBorders>
            <w:shd w:val="clear" w:color="auto" w:fill="FFFFFF" w:themeFill="background1"/>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49/36</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50/37</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Н.В.Гоголь (1809 – 1852). Очерк жизни и творчества писателя</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«Вечера на хуторе близ Ди</w:t>
            </w:r>
            <w:r>
              <w:rPr>
                <w:rFonts w:ascii="Bookman Old Style" w:hAnsi="Bookman Old Style"/>
                <w:sz w:val="22"/>
                <w:szCs w:val="22"/>
                <w:lang w:eastAsia="en-US"/>
              </w:rPr>
              <w:lastRenderedPageBreak/>
              <w:t>каньки», «Миргород»</w:t>
            </w:r>
          </w:p>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lastRenderedPageBreak/>
              <w:t>Творческий путь Гоголя, писательская самобытность и неповторимость</w:t>
            </w:r>
          </w:p>
        </w:tc>
        <w:tc>
          <w:tcPr>
            <w:tcW w:w="2403"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Разные виды пересказа ранее изученных произведений, доклады-</w:t>
            </w:r>
            <w:r>
              <w:rPr>
                <w:rFonts w:ascii="Bookman Old Style" w:hAnsi="Bookman Old Style"/>
                <w:sz w:val="22"/>
                <w:szCs w:val="22"/>
                <w:lang w:eastAsia="en-US"/>
              </w:rPr>
              <w:lastRenderedPageBreak/>
              <w:t>сообщения, устные отзывы о прочитанном</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lastRenderedPageBreak/>
              <w:t>Чтение поэмы «Мертвые души», инд. Сообщения об истории создания поэмы</w:t>
            </w:r>
          </w:p>
        </w:tc>
        <w:tc>
          <w:tcPr>
            <w:tcW w:w="934"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87" w:type="dxa"/>
            <w:gridSpan w:val="6"/>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51/38</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Образы помещиков в поэме Н.В. Гоголя «Мертвые души».  Способы и приемы типизации</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Способы и приемы типизации при создании характеров, сатирические приемы в поэме</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Беседа. составление опорной схемы по образам помещиков</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Подобрать цитаты, характеризующие П.И. Чичикова</w:t>
            </w:r>
          </w:p>
        </w:tc>
        <w:tc>
          <w:tcPr>
            <w:tcW w:w="921" w:type="dxa"/>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p>
        </w:tc>
        <w:tc>
          <w:tcPr>
            <w:tcW w:w="1100" w:type="dxa"/>
            <w:gridSpan w:val="7"/>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52/39</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Образ П.И. Чичикова – новый «герой» эпохи.</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Сатирическое изображение нового «героя» эпохи, способы характеристики персонажей</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Беседа. составление плана. викторина</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Выучить наизусть отрывок из поэмы: «Эх, тройка! Птица-тройка …»</w:t>
            </w:r>
          </w:p>
        </w:tc>
        <w:tc>
          <w:tcPr>
            <w:tcW w:w="921" w:type="dxa"/>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p>
        </w:tc>
        <w:tc>
          <w:tcPr>
            <w:tcW w:w="1100" w:type="dxa"/>
            <w:gridSpan w:val="7"/>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53/40</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 «Живая Русь» в поэме Н.В. Гоголя «Мертвые души». </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Взгляды писателя на судьбы России, христианская позиция, мастерство и новаторство</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Рассмотрение  проблемных вопросов, составление опорной схемы, выразительное чтение лирических отступлений</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Подготовить темы сочинения</w:t>
            </w:r>
          </w:p>
        </w:tc>
        <w:tc>
          <w:tcPr>
            <w:tcW w:w="921" w:type="dxa"/>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p>
        </w:tc>
        <w:tc>
          <w:tcPr>
            <w:tcW w:w="1100" w:type="dxa"/>
            <w:gridSpan w:val="7"/>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54/41</w:t>
            </w:r>
          </w:p>
        </w:tc>
        <w:tc>
          <w:tcPr>
            <w:tcW w:w="367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Р/Р   Сочинение по поэме Н.В.Гоголя «Мертвые души»</w:t>
            </w:r>
          </w:p>
        </w:tc>
        <w:tc>
          <w:tcPr>
            <w:tcW w:w="2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Сочинение по поэме Н.В.Гоголя «Мертвые души»</w:t>
            </w:r>
          </w:p>
        </w:tc>
        <w:tc>
          <w:tcPr>
            <w:tcW w:w="240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Закончить сочинение</w:t>
            </w:r>
          </w:p>
        </w:tc>
        <w:tc>
          <w:tcPr>
            <w:tcW w:w="921"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7741EE" w:rsidRDefault="007741EE" w:rsidP="00DD6E0F">
            <w:pPr>
              <w:spacing w:line="276" w:lineRule="auto"/>
              <w:rPr>
                <w:rFonts w:ascii="Bookman Old Style" w:hAnsi="Bookman Old Style"/>
                <w:sz w:val="22"/>
                <w:szCs w:val="22"/>
                <w:lang w:eastAsia="en-US"/>
              </w:rPr>
            </w:pPr>
          </w:p>
        </w:tc>
        <w:tc>
          <w:tcPr>
            <w:tcW w:w="1100" w:type="dxa"/>
            <w:gridSpan w:val="7"/>
            <w:tcBorders>
              <w:top w:val="single" w:sz="4" w:space="0" w:color="000000"/>
              <w:left w:val="single" w:sz="4" w:space="0" w:color="auto"/>
              <w:bottom w:val="single" w:sz="4" w:space="0" w:color="000000"/>
              <w:right w:val="single" w:sz="4" w:space="0" w:color="000000"/>
            </w:tcBorders>
            <w:shd w:val="clear" w:color="auto" w:fill="FFFFFF" w:themeFill="background1"/>
          </w:tcPr>
          <w:p w:rsidR="007741EE" w:rsidRDefault="007741EE" w:rsidP="00DD6E0F">
            <w:pPr>
              <w:spacing w:line="276" w:lineRule="auto"/>
              <w:rPr>
                <w:rFonts w:ascii="Bookman Old Style" w:hAnsi="Bookman Old Style"/>
                <w:sz w:val="22"/>
                <w:szCs w:val="22"/>
                <w:lang w:eastAsia="en-US"/>
              </w:rPr>
            </w:pPr>
          </w:p>
        </w:tc>
      </w:tr>
      <w:tr w:rsidR="007741EE" w:rsidTr="00DD6E0F">
        <w:trPr>
          <w:trHeight w:val="454"/>
        </w:trPr>
        <w:tc>
          <w:tcPr>
            <w:tcW w:w="1380" w:type="dxa"/>
            <w:gridSpan w:val="2"/>
            <w:tcBorders>
              <w:top w:val="single" w:sz="4" w:space="0" w:color="000000"/>
              <w:left w:val="single" w:sz="4" w:space="0" w:color="000000"/>
              <w:bottom w:val="single" w:sz="4" w:space="0" w:color="auto"/>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55/42</w:t>
            </w:r>
          </w:p>
        </w:tc>
        <w:tc>
          <w:tcPr>
            <w:tcW w:w="3677" w:type="dxa"/>
            <w:gridSpan w:val="2"/>
            <w:tcBorders>
              <w:top w:val="single" w:sz="4" w:space="0" w:color="000000"/>
              <w:left w:val="single" w:sz="4" w:space="0" w:color="000000"/>
              <w:bottom w:val="single" w:sz="4" w:space="0" w:color="auto"/>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Ф.И. Тютчев (1803 – 1873). Очерк жизни и творчества поэта. Любовная и философская лирика Ф.И. Тютчева</w:t>
            </w:r>
          </w:p>
        </w:tc>
        <w:tc>
          <w:tcPr>
            <w:tcW w:w="2827" w:type="dxa"/>
            <w:gridSpan w:val="2"/>
            <w:tcBorders>
              <w:top w:val="single" w:sz="4" w:space="0" w:color="000000"/>
              <w:left w:val="single" w:sz="4" w:space="0" w:color="000000"/>
              <w:bottom w:val="single" w:sz="4" w:space="0" w:color="auto"/>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Лирика, тематика лирических произведений</w:t>
            </w:r>
          </w:p>
        </w:tc>
        <w:tc>
          <w:tcPr>
            <w:tcW w:w="2403" w:type="dxa"/>
            <w:gridSpan w:val="2"/>
            <w:tcBorders>
              <w:top w:val="single" w:sz="4" w:space="0" w:color="000000"/>
              <w:left w:val="single" w:sz="4" w:space="0" w:color="000000"/>
              <w:bottom w:val="single" w:sz="4" w:space="0" w:color="auto"/>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Выразительное чтение и анализ стихотворений Ф.И. Тютчева, устный анализ стихов. </w:t>
            </w:r>
          </w:p>
        </w:tc>
        <w:tc>
          <w:tcPr>
            <w:tcW w:w="2827" w:type="dxa"/>
            <w:gridSpan w:val="2"/>
            <w:tcBorders>
              <w:top w:val="single" w:sz="4" w:space="0" w:color="000000"/>
              <w:left w:val="single" w:sz="4" w:space="0" w:color="000000"/>
              <w:bottom w:val="single" w:sz="4" w:space="0" w:color="auto"/>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Выучить наизусть понравившееся стихотворение поэта или проанализировать одно стихотворение на тему любви или философскую тему</w:t>
            </w:r>
          </w:p>
        </w:tc>
        <w:tc>
          <w:tcPr>
            <w:tcW w:w="921" w:type="dxa"/>
            <w:tcBorders>
              <w:top w:val="single" w:sz="4" w:space="0" w:color="000000"/>
              <w:left w:val="single" w:sz="4" w:space="0" w:color="000000"/>
              <w:bottom w:val="single" w:sz="4" w:space="0" w:color="auto"/>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100" w:type="dxa"/>
            <w:gridSpan w:val="7"/>
            <w:tcBorders>
              <w:top w:val="single" w:sz="4" w:space="0" w:color="000000"/>
              <w:left w:val="single" w:sz="4" w:space="0" w:color="auto"/>
              <w:bottom w:val="single" w:sz="4" w:space="0" w:color="auto"/>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rPr>
          <w:trHeight w:val="1401"/>
        </w:trPr>
        <w:tc>
          <w:tcPr>
            <w:tcW w:w="1380" w:type="dxa"/>
            <w:gridSpan w:val="2"/>
            <w:tcBorders>
              <w:top w:val="single" w:sz="4" w:space="0" w:color="auto"/>
              <w:left w:val="single" w:sz="4" w:space="0" w:color="000000"/>
              <w:bottom w:val="single" w:sz="4" w:space="0" w:color="auto"/>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56/43</w:t>
            </w:r>
          </w:p>
        </w:tc>
        <w:tc>
          <w:tcPr>
            <w:tcW w:w="3677" w:type="dxa"/>
            <w:gridSpan w:val="2"/>
            <w:tcBorders>
              <w:top w:val="single" w:sz="4" w:space="0" w:color="auto"/>
              <w:left w:val="single" w:sz="4" w:space="0" w:color="000000"/>
              <w:bottom w:val="single" w:sz="4" w:space="0" w:color="auto"/>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Очерк жизни и творчества А.А.Фета (1820 – 1892). Основные темы лирики А.А. Фета</w:t>
            </w:r>
          </w:p>
        </w:tc>
        <w:tc>
          <w:tcPr>
            <w:tcW w:w="2827" w:type="dxa"/>
            <w:gridSpan w:val="2"/>
            <w:tcBorders>
              <w:top w:val="single" w:sz="4" w:space="0" w:color="auto"/>
              <w:left w:val="single" w:sz="4" w:space="0" w:color="000000"/>
              <w:bottom w:val="single" w:sz="4" w:space="0" w:color="auto"/>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Лирические стихи Фета о природе, красота и художественное совершенство лирики Фета</w:t>
            </w:r>
          </w:p>
        </w:tc>
        <w:tc>
          <w:tcPr>
            <w:tcW w:w="2403" w:type="dxa"/>
            <w:gridSpan w:val="2"/>
            <w:tcBorders>
              <w:top w:val="single" w:sz="4" w:space="0" w:color="auto"/>
              <w:left w:val="single" w:sz="4" w:space="0" w:color="000000"/>
              <w:bottom w:val="single" w:sz="4" w:space="0" w:color="auto"/>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Сообщения о жизни и творчестве А.А. Фета</w:t>
            </w:r>
          </w:p>
        </w:tc>
        <w:tc>
          <w:tcPr>
            <w:tcW w:w="2827" w:type="dxa"/>
            <w:gridSpan w:val="2"/>
            <w:tcBorders>
              <w:top w:val="single" w:sz="4" w:space="0" w:color="auto"/>
              <w:left w:val="single" w:sz="4" w:space="0" w:color="000000"/>
              <w:bottom w:val="single" w:sz="4" w:space="0" w:color="auto"/>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Выучить стихотворения поэта. Дать устный анализ</w:t>
            </w:r>
          </w:p>
        </w:tc>
        <w:tc>
          <w:tcPr>
            <w:tcW w:w="921" w:type="dxa"/>
            <w:tcBorders>
              <w:top w:val="single" w:sz="4" w:space="0" w:color="auto"/>
              <w:left w:val="single" w:sz="4" w:space="0" w:color="000000"/>
              <w:bottom w:val="single" w:sz="4" w:space="0" w:color="auto"/>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100" w:type="dxa"/>
            <w:gridSpan w:val="7"/>
            <w:tcBorders>
              <w:top w:val="single" w:sz="4" w:space="0" w:color="auto"/>
              <w:left w:val="single" w:sz="4" w:space="0" w:color="auto"/>
              <w:bottom w:val="single" w:sz="4" w:space="0" w:color="auto"/>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rPr>
          <w:trHeight w:val="363"/>
        </w:trPr>
        <w:tc>
          <w:tcPr>
            <w:tcW w:w="15135" w:type="dxa"/>
            <w:gridSpan w:val="18"/>
            <w:tcBorders>
              <w:top w:val="single" w:sz="4" w:space="0" w:color="auto"/>
              <w:left w:val="single" w:sz="4" w:space="0" w:color="000000"/>
              <w:bottom w:val="single" w:sz="4" w:space="0" w:color="auto"/>
              <w:right w:val="single" w:sz="4" w:space="0" w:color="000000"/>
            </w:tcBorders>
          </w:tcPr>
          <w:p w:rsidR="007741EE" w:rsidRPr="00D714F0" w:rsidRDefault="007741EE" w:rsidP="00DD6E0F">
            <w:pPr>
              <w:spacing w:line="276" w:lineRule="auto"/>
              <w:rPr>
                <w:rFonts w:ascii="Bookman Old Style" w:hAnsi="Bookman Old Style"/>
                <w:b/>
                <w:sz w:val="22"/>
                <w:szCs w:val="22"/>
                <w:lang w:eastAsia="en-US"/>
              </w:rPr>
            </w:pPr>
            <w:r>
              <w:rPr>
                <w:rFonts w:ascii="Bookman Old Style" w:hAnsi="Bookman Old Style"/>
                <w:b/>
                <w:sz w:val="22"/>
                <w:szCs w:val="22"/>
                <w:lang w:eastAsia="en-US"/>
              </w:rPr>
              <w:lastRenderedPageBreak/>
              <w:t>Зарубежная литература -  2 часа</w:t>
            </w:r>
          </w:p>
        </w:tc>
      </w:tr>
      <w:tr w:rsidR="007741EE" w:rsidTr="00DD6E0F">
        <w:trPr>
          <w:trHeight w:val="817"/>
        </w:trPr>
        <w:tc>
          <w:tcPr>
            <w:tcW w:w="1380" w:type="dxa"/>
            <w:gridSpan w:val="2"/>
            <w:tcBorders>
              <w:top w:val="single" w:sz="4" w:space="0" w:color="auto"/>
              <w:left w:val="single" w:sz="4" w:space="0" w:color="000000"/>
              <w:bottom w:val="single" w:sz="4" w:space="0" w:color="auto"/>
              <w:right w:val="single" w:sz="4" w:space="0" w:color="000000"/>
            </w:tcBorders>
          </w:tcPr>
          <w:p w:rsidR="007741EE" w:rsidRDefault="007741EE" w:rsidP="00DD6E0F">
            <w:pPr>
              <w:spacing w:line="276" w:lineRule="auto"/>
              <w:jc w:val="center"/>
              <w:rPr>
                <w:rFonts w:ascii="Bookman Old Style" w:hAnsi="Bookman Old Style"/>
                <w:sz w:val="22"/>
                <w:szCs w:val="22"/>
                <w:lang w:eastAsia="en-US"/>
              </w:rPr>
            </w:pPr>
            <w:r>
              <w:rPr>
                <w:rFonts w:ascii="Bookman Old Style" w:hAnsi="Bookman Old Style"/>
                <w:sz w:val="22"/>
                <w:szCs w:val="22"/>
                <w:lang w:eastAsia="en-US"/>
              </w:rPr>
              <w:t>57/1</w:t>
            </w:r>
          </w:p>
        </w:tc>
        <w:tc>
          <w:tcPr>
            <w:tcW w:w="3677" w:type="dxa"/>
            <w:gridSpan w:val="2"/>
            <w:tcBorders>
              <w:top w:val="single" w:sz="4" w:space="0" w:color="auto"/>
              <w:left w:val="single" w:sz="4" w:space="0" w:color="000000"/>
              <w:bottom w:val="single" w:sz="4" w:space="0" w:color="auto"/>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Литература эпохи Средневековья. Данте Алигьери. божественная комедия</w:t>
            </w:r>
          </w:p>
        </w:tc>
        <w:tc>
          <w:tcPr>
            <w:tcW w:w="2827" w:type="dxa"/>
            <w:gridSpan w:val="2"/>
            <w:tcBorders>
              <w:top w:val="single" w:sz="4" w:space="0" w:color="auto"/>
              <w:left w:val="single" w:sz="4" w:space="0" w:color="000000"/>
              <w:bottom w:val="single" w:sz="4" w:space="0" w:color="auto"/>
              <w:right w:val="single" w:sz="4" w:space="0" w:color="000000"/>
            </w:tcBorders>
          </w:tcPr>
          <w:p w:rsidR="007741EE" w:rsidRDefault="007741EE" w:rsidP="00DD6E0F">
            <w:pPr>
              <w:spacing w:line="276" w:lineRule="auto"/>
              <w:rPr>
                <w:rFonts w:ascii="Bookman Old Style" w:hAnsi="Bookman Old Style"/>
                <w:sz w:val="22"/>
                <w:szCs w:val="22"/>
                <w:lang w:eastAsia="en-US"/>
              </w:rPr>
            </w:pPr>
          </w:p>
        </w:tc>
        <w:tc>
          <w:tcPr>
            <w:tcW w:w="2403" w:type="dxa"/>
            <w:gridSpan w:val="2"/>
            <w:tcBorders>
              <w:top w:val="single" w:sz="4" w:space="0" w:color="auto"/>
              <w:left w:val="single" w:sz="4" w:space="0" w:color="000000"/>
              <w:bottom w:val="single" w:sz="4" w:space="0" w:color="auto"/>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auto"/>
              <w:left w:val="single" w:sz="4" w:space="0" w:color="000000"/>
              <w:bottom w:val="single" w:sz="4" w:space="0" w:color="auto"/>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921" w:type="dxa"/>
            <w:tcBorders>
              <w:top w:val="single" w:sz="4" w:space="0" w:color="auto"/>
              <w:left w:val="single" w:sz="4" w:space="0" w:color="000000"/>
              <w:bottom w:val="single" w:sz="4" w:space="0" w:color="auto"/>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100" w:type="dxa"/>
            <w:gridSpan w:val="7"/>
            <w:tcBorders>
              <w:top w:val="single" w:sz="4" w:space="0" w:color="auto"/>
              <w:left w:val="single" w:sz="4" w:space="0" w:color="auto"/>
              <w:bottom w:val="single" w:sz="4" w:space="0" w:color="auto"/>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rPr>
          <w:trHeight w:val="558"/>
        </w:trPr>
        <w:tc>
          <w:tcPr>
            <w:tcW w:w="1380" w:type="dxa"/>
            <w:gridSpan w:val="2"/>
            <w:tcBorders>
              <w:top w:val="single" w:sz="4" w:space="0" w:color="auto"/>
              <w:left w:val="single" w:sz="4" w:space="0" w:color="000000"/>
              <w:bottom w:val="single" w:sz="4" w:space="0" w:color="auto"/>
              <w:right w:val="single" w:sz="4" w:space="0" w:color="000000"/>
            </w:tcBorders>
          </w:tcPr>
          <w:p w:rsidR="007741EE" w:rsidRDefault="007741EE" w:rsidP="00DD6E0F">
            <w:pPr>
              <w:spacing w:line="276" w:lineRule="auto"/>
              <w:jc w:val="center"/>
              <w:rPr>
                <w:rFonts w:ascii="Bookman Old Style" w:hAnsi="Bookman Old Style"/>
                <w:sz w:val="22"/>
                <w:szCs w:val="22"/>
                <w:lang w:eastAsia="en-US"/>
              </w:rPr>
            </w:pPr>
            <w:r>
              <w:rPr>
                <w:rFonts w:ascii="Bookman Old Style" w:hAnsi="Bookman Old Style"/>
                <w:sz w:val="22"/>
                <w:szCs w:val="22"/>
                <w:lang w:eastAsia="en-US"/>
              </w:rPr>
              <w:t>58/2</w:t>
            </w:r>
          </w:p>
        </w:tc>
        <w:tc>
          <w:tcPr>
            <w:tcW w:w="3677" w:type="dxa"/>
            <w:gridSpan w:val="2"/>
            <w:tcBorders>
              <w:top w:val="single" w:sz="4" w:space="0" w:color="auto"/>
              <w:left w:val="single" w:sz="4" w:space="0" w:color="000000"/>
              <w:bottom w:val="single" w:sz="4" w:space="0" w:color="auto"/>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Литература эпохи Возрождения У.Шекспир. Гамлет</w:t>
            </w:r>
          </w:p>
        </w:tc>
        <w:tc>
          <w:tcPr>
            <w:tcW w:w="2827" w:type="dxa"/>
            <w:gridSpan w:val="2"/>
            <w:tcBorders>
              <w:top w:val="single" w:sz="4" w:space="0" w:color="auto"/>
              <w:left w:val="single" w:sz="4" w:space="0" w:color="000000"/>
              <w:bottom w:val="single" w:sz="4" w:space="0" w:color="auto"/>
              <w:right w:val="single" w:sz="4" w:space="0" w:color="000000"/>
            </w:tcBorders>
          </w:tcPr>
          <w:p w:rsidR="007741EE" w:rsidRDefault="007741EE" w:rsidP="00DD6E0F">
            <w:pPr>
              <w:spacing w:line="276" w:lineRule="auto"/>
              <w:rPr>
                <w:rFonts w:ascii="Bookman Old Style" w:hAnsi="Bookman Old Style"/>
                <w:sz w:val="22"/>
                <w:szCs w:val="22"/>
                <w:lang w:eastAsia="en-US"/>
              </w:rPr>
            </w:pPr>
          </w:p>
        </w:tc>
        <w:tc>
          <w:tcPr>
            <w:tcW w:w="2403" w:type="dxa"/>
            <w:gridSpan w:val="2"/>
            <w:tcBorders>
              <w:top w:val="single" w:sz="4" w:space="0" w:color="auto"/>
              <w:left w:val="single" w:sz="4" w:space="0" w:color="000000"/>
              <w:bottom w:val="single" w:sz="4" w:space="0" w:color="auto"/>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auto"/>
              <w:left w:val="single" w:sz="4" w:space="0" w:color="000000"/>
              <w:bottom w:val="single" w:sz="4" w:space="0" w:color="auto"/>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921" w:type="dxa"/>
            <w:tcBorders>
              <w:top w:val="single" w:sz="4" w:space="0" w:color="auto"/>
              <w:left w:val="single" w:sz="4" w:space="0" w:color="000000"/>
              <w:bottom w:val="single" w:sz="4" w:space="0" w:color="auto"/>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100" w:type="dxa"/>
            <w:gridSpan w:val="7"/>
            <w:tcBorders>
              <w:top w:val="single" w:sz="4" w:space="0" w:color="auto"/>
              <w:left w:val="single" w:sz="4" w:space="0" w:color="auto"/>
              <w:bottom w:val="single" w:sz="4" w:space="0" w:color="auto"/>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rPr>
          <w:trHeight w:val="324"/>
        </w:trPr>
        <w:tc>
          <w:tcPr>
            <w:tcW w:w="15135" w:type="dxa"/>
            <w:gridSpan w:val="18"/>
            <w:tcBorders>
              <w:top w:val="single" w:sz="4" w:space="0" w:color="auto"/>
              <w:left w:val="single" w:sz="4" w:space="0" w:color="000000"/>
              <w:bottom w:val="single" w:sz="4" w:space="0" w:color="000000"/>
              <w:right w:val="single" w:sz="4" w:space="0" w:color="000000"/>
            </w:tcBorders>
          </w:tcPr>
          <w:p w:rsidR="007741EE" w:rsidRPr="002D3B8B" w:rsidRDefault="007741EE" w:rsidP="00DD6E0F">
            <w:pPr>
              <w:spacing w:line="276" w:lineRule="auto"/>
              <w:rPr>
                <w:rFonts w:ascii="Bookman Old Style" w:hAnsi="Bookman Old Style"/>
                <w:sz w:val="22"/>
                <w:szCs w:val="22"/>
                <w:lang w:eastAsia="en-US"/>
              </w:rPr>
            </w:pPr>
            <w:r>
              <w:rPr>
                <w:rFonts w:ascii="Bookman Old Style" w:hAnsi="Bookman Old Style"/>
                <w:b/>
                <w:sz w:val="22"/>
                <w:szCs w:val="22"/>
                <w:lang w:eastAsia="en-US"/>
              </w:rPr>
              <w:t xml:space="preserve">Литература </w:t>
            </w:r>
            <w:r>
              <w:rPr>
                <w:rFonts w:ascii="Bookman Old Style" w:hAnsi="Bookman Old Style"/>
                <w:b/>
                <w:sz w:val="22"/>
                <w:szCs w:val="22"/>
                <w:lang w:val="en-US" w:eastAsia="en-US"/>
              </w:rPr>
              <w:t>XIX</w:t>
            </w:r>
            <w:r>
              <w:rPr>
                <w:rFonts w:ascii="Bookman Old Style" w:hAnsi="Bookman Old Style"/>
                <w:b/>
                <w:sz w:val="22"/>
                <w:szCs w:val="22"/>
                <w:lang w:eastAsia="en-US"/>
              </w:rPr>
              <w:t xml:space="preserve"> века  - 9 часов</w:t>
            </w: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59/1</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Николай Алексеевич Некрасов (1821 – 1877 (1878)). «Любимейший русский поэт …» (Н.А. Добролюбов) Тема народного сострадания в лирике поэта</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Личность и судьба Н.А.Некрасова, его представления о поэте и поэзии. Трехсложные стихотворные размеры</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Устные выступления учащихся, выразительное чтение, анализ</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Проанализировать одно стихотворение (по вариантам)</w:t>
            </w:r>
          </w:p>
        </w:tc>
        <w:tc>
          <w:tcPr>
            <w:tcW w:w="999" w:type="dxa"/>
            <w:gridSpan w:val="6"/>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22" w:type="dxa"/>
            <w:gridSpan w:val="2"/>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60/2</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Урок–зачет. (Анализ лирического произведения одного поэта, выразительное чтение одного стихотворения)</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999" w:type="dxa"/>
            <w:gridSpan w:val="6"/>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22" w:type="dxa"/>
            <w:gridSpan w:val="2"/>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61/3</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И.С. Тургенев (1818 – 1883). Очерк жизни и творчества И.С. Тургенева</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Стиль писателя</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Любовь как самое важное чувство человека</w:t>
            </w:r>
          </w:p>
        </w:tc>
        <w:tc>
          <w:tcPr>
            <w:tcW w:w="2403"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Запись основных положений сообщения учителя, выступления учащихся</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Прочитать статью учебника на с.11-13, ответить на вопросы с.13-14. Перечитать повесть «Первая любовь»</w:t>
            </w:r>
          </w:p>
        </w:tc>
        <w:tc>
          <w:tcPr>
            <w:tcW w:w="999" w:type="dxa"/>
            <w:gridSpan w:val="6"/>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22" w:type="dxa"/>
            <w:gridSpan w:val="2"/>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62/4</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Любимая повесть И.С. Тургенева «Первая любовь». Нравственная проблематика повести</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Роль снов в сюжете произведения</w:t>
            </w:r>
          </w:p>
        </w:tc>
        <w:tc>
          <w:tcPr>
            <w:tcW w:w="2403" w:type="dxa"/>
            <w:gridSpan w:val="2"/>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эпизодов повести, пересказы отдельных сцен, анализ, собственное восприятие</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Письменно ответить на вопрос 7, с.36</w:t>
            </w:r>
          </w:p>
        </w:tc>
        <w:tc>
          <w:tcPr>
            <w:tcW w:w="999" w:type="dxa"/>
            <w:gridSpan w:val="6"/>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22" w:type="dxa"/>
            <w:gridSpan w:val="2"/>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63/5</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Л.Н. Толстой (1828 – 1910). Автобиографическая трилогия Л.Н. Толстого. Повесть «Юность»</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Рассказ, повесть, роман, роман-эпопея</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Автобиографическая трилогия</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Pr="00FD2F7B" w:rsidRDefault="007741EE" w:rsidP="00DD6E0F">
            <w:pPr>
              <w:rPr>
                <w:rFonts w:ascii="Bookman Old Style" w:hAnsi="Bookman Old Style"/>
                <w:sz w:val="22"/>
                <w:szCs w:val="22"/>
                <w:lang w:eastAsia="en-US"/>
              </w:rPr>
            </w:pPr>
            <w:r>
              <w:rPr>
                <w:rFonts w:ascii="Bookman Old Style" w:hAnsi="Bookman Old Style"/>
                <w:sz w:val="22"/>
                <w:szCs w:val="22"/>
                <w:lang w:eastAsia="en-US"/>
              </w:rPr>
              <w:t>Чтение эпизодов повести, анализ, собственное восприятие</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999" w:type="dxa"/>
            <w:gridSpan w:val="6"/>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22" w:type="dxa"/>
            <w:gridSpan w:val="2"/>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lastRenderedPageBreak/>
              <w:t>64/6</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Судьба Николеньки Иртеньева в повести «Юность». «Диалектика души» героев повести</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«Диалектика души», автобиографические произведения</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Сообщения учащихся об образе главного героя повести. Анализ эпизодов повести</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Составить план к образу Николеньки Иртеньева, проследить путь духовного развития</w:t>
            </w:r>
          </w:p>
        </w:tc>
        <w:tc>
          <w:tcPr>
            <w:tcW w:w="999" w:type="dxa"/>
            <w:gridSpan w:val="6"/>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22" w:type="dxa"/>
            <w:gridSpan w:val="2"/>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65/7</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Мастерство и сила нравственного воздействия Л.Н. Толстого на читателя в повести «Юность»</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Автобиографические произведения</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Выступления учащихся. Анализ вопросов и заданий на с.52-53 учебного пособия</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Письменно ответить на вопрос 13 на с.53.</w:t>
            </w:r>
          </w:p>
        </w:tc>
        <w:tc>
          <w:tcPr>
            <w:tcW w:w="999" w:type="dxa"/>
            <w:gridSpan w:val="6"/>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22" w:type="dxa"/>
            <w:gridSpan w:val="2"/>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66/8</w:t>
            </w:r>
          </w:p>
        </w:tc>
        <w:tc>
          <w:tcPr>
            <w:tcW w:w="3677" w:type="dxa"/>
            <w:gridSpan w:val="2"/>
            <w:tcBorders>
              <w:top w:val="single" w:sz="4" w:space="0" w:color="000000"/>
              <w:left w:val="single" w:sz="4" w:space="0" w:color="000000"/>
              <w:bottom w:val="single" w:sz="4" w:space="0" w:color="000000"/>
              <w:right w:val="single" w:sz="4" w:space="0" w:color="000000"/>
            </w:tcBorders>
            <w:shd w:val="clear" w:color="auto" w:fill="auto"/>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А.П.Чехов (1860 – 1904). Очерк жизни и творчества писателя. Ранние юмористические рассказы А.П. Чехова»</w:t>
            </w:r>
          </w:p>
        </w:tc>
        <w:tc>
          <w:tcPr>
            <w:tcW w:w="2827" w:type="dxa"/>
            <w:gridSpan w:val="2"/>
            <w:tcBorders>
              <w:top w:val="single" w:sz="4" w:space="0" w:color="000000"/>
              <w:left w:val="single" w:sz="4" w:space="0" w:color="000000"/>
              <w:bottom w:val="single" w:sz="4" w:space="0" w:color="000000"/>
              <w:right w:val="single" w:sz="4" w:space="0" w:color="000000"/>
            </w:tcBorders>
            <w:shd w:val="clear" w:color="auto" w:fill="auto"/>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Знакомство с основными этапами творчества. Юмор</w:t>
            </w:r>
          </w:p>
        </w:tc>
        <w:tc>
          <w:tcPr>
            <w:tcW w:w="2403" w:type="dxa"/>
            <w:gridSpan w:val="2"/>
            <w:tcBorders>
              <w:top w:val="single" w:sz="4" w:space="0" w:color="000000"/>
              <w:left w:val="single" w:sz="4" w:space="0" w:color="000000"/>
              <w:bottom w:val="single" w:sz="4" w:space="0" w:color="000000"/>
              <w:right w:val="single" w:sz="4" w:space="0" w:color="auto"/>
            </w:tcBorders>
            <w:shd w:val="clear" w:color="auto" w:fill="auto"/>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Сообщения учащихся, выразительное чтение фрагментов рассказов, собственное восприятие, анализ</w:t>
            </w:r>
          </w:p>
        </w:tc>
        <w:tc>
          <w:tcPr>
            <w:tcW w:w="2827" w:type="dxa"/>
            <w:gridSpan w:val="2"/>
            <w:tcBorders>
              <w:top w:val="single" w:sz="4" w:space="0" w:color="000000"/>
              <w:left w:val="single" w:sz="4" w:space="0" w:color="000000"/>
              <w:bottom w:val="single" w:sz="4" w:space="0" w:color="000000"/>
              <w:right w:val="single" w:sz="4" w:space="0" w:color="auto"/>
            </w:tcBorders>
            <w:shd w:val="clear" w:color="auto" w:fill="auto"/>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Прочитать рассказ А.П. Чехова «Человек в футляре». Цитатный план по образу главного героя</w:t>
            </w:r>
          </w:p>
        </w:tc>
        <w:tc>
          <w:tcPr>
            <w:tcW w:w="999" w:type="dxa"/>
            <w:gridSpan w:val="6"/>
            <w:tcBorders>
              <w:top w:val="single" w:sz="4" w:space="0" w:color="000000"/>
              <w:left w:val="single" w:sz="4" w:space="0" w:color="000000"/>
              <w:bottom w:val="single" w:sz="4" w:space="0" w:color="000000"/>
              <w:right w:val="single" w:sz="4" w:space="0" w:color="auto"/>
            </w:tcBorders>
            <w:shd w:val="clear" w:color="auto" w:fill="auto"/>
          </w:tcPr>
          <w:p w:rsidR="007741EE" w:rsidRDefault="007741EE" w:rsidP="00DD6E0F">
            <w:pPr>
              <w:spacing w:line="276" w:lineRule="auto"/>
              <w:rPr>
                <w:rFonts w:ascii="Bookman Old Style" w:hAnsi="Bookman Old Style"/>
                <w:sz w:val="22"/>
                <w:szCs w:val="22"/>
                <w:lang w:eastAsia="en-US"/>
              </w:rPr>
            </w:pPr>
          </w:p>
        </w:tc>
        <w:tc>
          <w:tcPr>
            <w:tcW w:w="1022" w:type="dxa"/>
            <w:gridSpan w:val="2"/>
            <w:tcBorders>
              <w:top w:val="single" w:sz="4" w:space="0" w:color="000000"/>
              <w:left w:val="single" w:sz="4" w:space="0" w:color="auto"/>
              <w:bottom w:val="single" w:sz="4" w:space="0" w:color="000000"/>
              <w:right w:val="single" w:sz="4" w:space="0" w:color="000000"/>
            </w:tcBorders>
            <w:shd w:val="clear" w:color="auto" w:fill="auto"/>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67/9</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Маленькая трилогия А.П. Чехова («Человек в футляре», «Крыжовник», «О любви») как цикл произведений о ложном представлении, определяющем судьбы людей</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Сатира. «Футлярность» существования и духовная свобода человека</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Пересказы текстов рассказов, работа с теоретическими понятиями (с.68-69). Работа над вопросами и заданиями учебного пособия на с.69-70</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Письменно ответить на вопрос 12, с.70</w:t>
            </w:r>
          </w:p>
        </w:tc>
        <w:tc>
          <w:tcPr>
            <w:tcW w:w="999" w:type="dxa"/>
            <w:gridSpan w:val="6"/>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22" w:type="dxa"/>
            <w:gridSpan w:val="2"/>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5135" w:type="dxa"/>
            <w:gridSpan w:val="18"/>
            <w:tcBorders>
              <w:top w:val="single" w:sz="4" w:space="0" w:color="000000"/>
              <w:left w:val="single" w:sz="4" w:space="0" w:color="000000"/>
              <w:bottom w:val="single" w:sz="4" w:space="0" w:color="000000"/>
              <w:right w:val="single" w:sz="4" w:space="0" w:color="000000"/>
            </w:tcBorders>
          </w:tcPr>
          <w:p w:rsidR="007741EE" w:rsidRPr="00927332" w:rsidRDefault="007741EE" w:rsidP="00DD6E0F">
            <w:pPr>
              <w:spacing w:line="276" w:lineRule="auto"/>
              <w:rPr>
                <w:rFonts w:ascii="Bookman Old Style" w:hAnsi="Bookman Old Style"/>
                <w:b/>
                <w:sz w:val="22"/>
                <w:szCs w:val="22"/>
                <w:lang w:eastAsia="en-US"/>
              </w:rPr>
            </w:pPr>
            <w:r>
              <w:rPr>
                <w:rFonts w:ascii="Bookman Old Style" w:hAnsi="Bookman Old Style"/>
                <w:b/>
                <w:sz w:val="22"/>
                <w:szCs w:val="22"/>
                <w:lang w:eastAsia="en-US"/>
              </w:rPr>
              <w:t>Русская литература ХХ века  -  22 часа</w:t>
            </w: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68/1</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Иван Алексеевич Бунин (1870 – 1953) – поэт и прозаик XX века</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Стилистическое мастерство поэта, прозаика, переводчика</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Анализ статей учебного пособия, ответы на вопросы, с.72. Выразительное чтение стихов И.А. Бунина</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Выучить наизусть понравившееся стихотворение И.А. Бунина</w:t>
            </w:r>
          </w:p>
        </w:tc>
        <w:tc>
          <w:tcPr>
            <w:tcW w:w="1012" w:type="dxa"/>
            <w:gridSpan w:val="7"/>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09" w:type="dxa"/>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lastRenderedPageBreak/>
              <w:t>69/2</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Автобиографическая повесть И.А. Бунина «Жизнь Арсеньева»</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Стилистическое мастерство</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Чтение глав о юности героя</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Сформулируйте основные этапы становления характера юного героя</w:t>
            </w:r>
          </w:p>
        </w:tc>
        <w:tc>
          <w:tcPr>
            <w:tcW w:w="1012" w:type="dxa"/>
            <w:gridSpan w:val="7"/>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09" w:type="dxa"/>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70/3</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Максим Горький (1868 – 1936). Автобиографическая трилогия А.М. Горького «Мои университеты»</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Публицистика </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Автобиографическая трилогия</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Чтение и анализ статьи о Горьком (с.92-94 учебного пособия учебника)</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Перечитать трилогию М. Горького «Детство», «В людях», «Мои университеты»</w:t>
            </w:r>
          </w:p>
        </w:tc>
        <w:tc>
          <w:tcPr>
            <w:tcW w:w="1012" w:type="dxa"/>
            <w:gridSpan w:val="7"/>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09" w:type="dxa"/>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71/4</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Судьба героя повести А.М. Горького «Мои университеты» Алеши Пешкова </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Непростая судьба Алеши Пешкова, энергия жизни</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Пересказ повести «Мои университеты». Анализ вопросов на с.113</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Подготовить вопросы 3-6, подтверждая текстом повести</w:t>
            </w:r>
          </w:p>
        </w:tc>
        <w:tc>
          <w:tcPr>
            <w:tcW w:w="1012" w:type="dxa"/>
            <w:gridSpan w:val="7"/>
            <w:tcBorders>
              <w:top w:val="single" w:sz="4" w:space="0" w:color="000000"/>
              <w:left w:val="single" w:sz="4" w:space="0" w:color="000000"/>
              <w:bottom w:val="single" w:sz="4" w:space="0" w:color="000000"/>
              <w:right w:val="single" w:sz="4" w:space="0" w:color="auto"/>
            </w:tcBorders>
            <w:hideMark/>
          </w:tcPr>
          <w:p w:rsidR="007741EE" w:rsidRDefault="007741EE" w:rsidP="00DD6E0F">
            <w:pPr>
              <w:spacing w:line="276" w:lineRule="auto"/>
              <w:rPr>
                <w:rFonts w:ascii="Bookman Old Style" w:hAnsi="Bookman Old Style"/>
                <w:sz w:val="22"/>
                <w:szCs w:val="22"/>
                <w:lang w:eastAsia="en-US"/>
              </w:rPr>
            </w:pPr>
          </w:p>
        </w:tc>
        <w:tc>
          <w:tcPr>
            <w:tcW w:w="1009" w:type="dxa"/>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72/5</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Александр Александрович Блок (1880 – 1921). Страницы творческой биографии. Лирика А.А. Блока. Образ «Прекрасной Дамы» в поэзии</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Творческая биография поэта, глубина образа лирического героя, своеобразие патриотической лирики</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статьи учебного пособия, с.114-116. Чтение стихотворения, собственное восприятие лирики поэта</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Выучить наизусть одно стихотворение поэта, дать анализ</w:t>
            </w:r>
          </w:p>
        </w:tc>
        <w:tc>
          <w:tcPr>
            <w:tcW w:w="1012" w:type="dxa"/>
            <w:gridSpan w:val="7"/>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09" w:type="dxa"/>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6" w:type="dxa"/>
            <w:gridSpan w:val="3"/>
            <w:tcBorders>
              <w:top w:val="single" w:sz="4" w:space="0" w:color="000000"/>
              <w:left w:val="single" w:sz="4" w:space="0" w:color="000000"/>
              <w:bottom w:val="single" w:sz="4" w:space="0" w:color="000000"/>
              <w:right w:val="single" w:sz="4" w:space="0" w:color="auto"/>
            </w:tcBorders>
            <w:hideMark/>
          </w:tcPr>
          <w:p w:rsidR="007741EE" w:rsidRPr="00A95B4A" w:rsidRDefault="007741EE" w:rsidP="00DD6E0F">
            <w:pPr>
              <w:spacing w:line="276" w:lineRule="auto"/>
              <w:rPr>
                <w:rFonts w:ascii="Bookman Old Style" w:hAnsi="Bookman Old Style"/>
                <w:sz w:val="22"/>
                <w:szCs w:val="22"/>
                <w:lang w:eastAsia="en-US"/>
              </w:rPr>
            </w:pPr>
            <w:r w:rsidRPr="00A95B4A">
              <w:rPr>
                <w:rFonts w:ascii="Bookman Old Style" w:hAnsi="Bookman Old Style"/>
                <w:sz w:val="22"/>
                <w:szCs w:val="22"/>
                <w:lang w:eastAsia="en-US"/>
              </w:rPr>
              <w:t>73/6</w:t>
            </w:r>
          </w:p>
        </w:tc>
        <w:tc>
          <w:tcPr>
            <w:tcW w:w="3671" w:type="dxa"/>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Тема России в творчестве А.А. Блока</w:t>
            </w:r>
          </w:p>
        </w:tc>
        <w:tc>
          <w:tcPr>
            <w:tcW w:w="2827" w:type="dxa"/>
            <w:gridSpan w:val="2"/>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Художественное своеобразие поэзии А.А. Блока</w:t>
            </w:r>
          </w:p>
        </w:tc>
        <w:tc>
          <w:tcPr>
            <w:tcW w:w="2403" w:type="dxa"/>
            <w:gridSpan w:val="2"/>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стихов о Родине, России, анализ</w:t>
            </w:r>
          </w:p>
        </w:tc>
        <w:tc>
          <w:tcPr>
            <w:tcW w:w="2827" w:type="dxa"/>
            <w:gridSpan w:val="2"/>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Выучить и проанализировать стихотворение А.А. Блока «Россия». Индивидуальное задание: подготовить доклад-сообщение о С.А. Есенине</w:t>
            </w:r>
          </w:p>
        </w:tc>
        <w:tc>
          <w:tcPr>
            <w:tcW w:w="1012" w:type="dxa"/>
            <w:gridSpan w:val="7"/>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jc w:val="center"/>
              <w:rPr>
                <w:rFonts w:ascii="Bookman Old Style" w:hAnsi="Bookman Old Style"/>
                <w:b/>
                <w:sz w:val="22"/>
                <w:szCs w:val="22"/>
                <w:lang w:eastAsia="en-US"/>
              </w:rPr>
            </w:pPr>
          </w:p>
        </w:tc>
        <w:tc>
          <w:tcPr>
            <w:tcW w:w="1009" w:type="dxa"/>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jc w:val="center"/>
              <w:rPr>
                <w:rFonts w:ascii="Bookman Old Style" w:hAnsi="Bookman Old Style"/>
                <w:b/>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74/7</w:t>
            </w:r>
          </w:p>
        </w:tc>
        <w:tc>
          <w:tcPr>
            <w:tcW w:w="3677" w:type="dxa"/>
            <w:gridSpan w:val="2"/>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Анна Андреевна Ахматова (1889 – 1966). Тема родной земли и Родины в творчестве А.А. Ахматовой</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Творческая биография Ахматовой, особенности поэтики, основные мотивы творчества</w:t>
            </w:r>
          </w:p>
        </w:tc>
        <w:tc>
          <w:tcPr>
            <w:tcW w:w="2403" w:type="dxa"/>
            <w:gridSpan w:val="2"/>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коллективная работа со статьей учебника, с.122-124. Анализ вопроса 5, с.127</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Выучить наизусть стихотворение «Родня земля», проанализировать стихотворение</w:t>
            </w:r>
          </w:p>
        </w:tc>
        <w:tc>
          <w:tcPr>
            <w:tcW w:w="1012" w:type="dxa"/>
            <w:gridSpan w:val="7"/>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09" w:type="dxa"/>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lastRenderedPageBreak/>
              <w:t>75/8</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Стихи А.А. Ахматовой о любви</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Лирика </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стихов, анализ, работа с учебным пособием</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Подобрать стихи о Родине для сборника и обосновать свой выбор</w:t>
            </w:r>
          </w:p>
        </w:tc>
        <w:tc>
          <w:tcPr>
            <w:tcW w:w="1012" w:type="dxa"/>
            <w:gridSpan w:val="7"/>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09" w:type="dxa"/>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76/9</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С.А. Есенин (1895 – 1925). Слово о поэте и его судьбе. Человек и природа в поэзии С. Есенина</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Творчество Есенина, своеобразие раскрытия темы любви и темы Родины в творчестве поэта. Народно – песенная основа стиха</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Выступления учащихся, выразительное чтение стихотворений и их анализ</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Выучить наизусть понравившееся стихотворение С. Есенина </w:t>
            </w:r>
          </w:p>
        </w:tc>
        <w:tc>
          <w:tcPr>
            <w:tcW w:w="999" w:type="dxa"/>
            <w:gridSpan w:val="6"/>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22" w:type="dxa"/>
            <w:gridSpan w:val="2"/>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77/10</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lang w:eastAsia="en-US"/>
              </w:rPr>
              <w:t xml:space="preserve">Тема Родины в лирике С.А. Есенина. </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Особенности стиха</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Эмоциональность поэзии</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наизусть стихов поэта, анализ, собственное восприятие</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Выучить наизусть стихотворение С.А. Есенина «Гой ты, Русь моя родная …»</w:t>
            </w:r>
          </w:p>
        </w:tc>
        <w:tc>
          <w:tcPr>
            <w:tcW w:w="999" w:type="dxa"/>
            <w:gridSpan w:val="6"/>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22" w:type="dxa"/>
            <w:gridSpan w:val="2"/>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78/11</w:t>
            </w: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lang w:eastAsia="en-US"/>
              </w:rPr>
            </w:pPr>
            <w:r>
              <w:rPr>
                <w:rFonts w:ascii="Bookman Old Style" w:hAnsi="Bookman Old Style"/>
                <w:sz w:val="22"/>
                <w:szCs w:val="22"/>
                <w:lang w:eastAsia="en-US"/>
              </w:rPr>
              <w:t>Слово о Владимире Владимировиче Маяковском (1893 – 1930) Сатирические стихи В.В. Маяковского</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Лирика, сатира, новаторство. Тонический стих. Гротеск</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Сообщения учащихся, самостоятельная работа на статьей учебного пособия. Анализ стихотворений</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Выучить наизусть одно стихотворение, обосновать свой выбор</w:t>
            </w:r>
          </w:p>
        </w:tc>
        <w:tc>
          <w:tcPr>
            <w:tcW w:w="999" w:type="dxa"/>
            <w:gridSpan w:val="6"/>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1022" w:type="dxa"/>
            <w:gridSpan w:val="2"/>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79/12</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lang w:eastAsia="en-US"/>
              </w:rPr>
            </w:pPr>
            <w:r>
              <w:rPr>
                <w:rFonts w:ascii="Bookman Old Style" w:hAnsi="Bookman Old Style"/>
                <w:sz w:val="22"/>
                <w:szCs w:val="22"/>
                <w:lang w:eastAsia="en-US"/>
              </w:rPr>
              <w:t>Стихи В.В. Маяковского о любви</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Тонический стих, лирика</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анализ, собственное обоснование, работа со статьей учебного пособия</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Подобрать по собранию сочинений или другим изданиям Маяковского сатирические стихи и стихи о любви.</w:t>
            </w: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80/13</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Р/Р  Классное сочинение «Поэзия серебряного века: любимые страницы»</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сочинение «Поэзия серебряного века: любимые страницы»</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Написать сочинение на одну из тем</w:t>
            </w: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81/14</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М.А. Булгаков (1891 – 1940). Творческий путь писателя. </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Комедия, сценическое произведение. Инсценировка. Сценарий</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Сообщение по статье учебного пособия, с.143-</w:t>
            </w:r>
            <w:r>
              <w:rPr>
                <w:rFonts w:ascii="Bookman Old Style" w:hAnsi="Bookman Old Style"/>
                <w:sz w:val="22"/>
                <w:szCs w:val="22"/>
                <w:lang w:eastAsia="en-US"/>
              </w:rPr>
              <w:lastRenderedPageBreak/>
              <w:t xml:space="preserve">145.Работа по вопросам и заданиям на с.145. </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lastRenderedPageBreak/>
              <w:t>Вопросы 1-14, с.163</w:t>
            </w: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82/15</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Повесть М.А. Булгакова «Собачье сердце». Герои и события повести. «Шариковщина» как социальное и моральное явление общества </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Сатира, фантастика</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Устные сообщения учащихся, работа с эпизодами произведения, характеристики героев, устный портрет</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Написать сочинение-отзыв о прочитанном произведении М.А. Булгакова</w:t>
            </w: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83/16</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84/17</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М.А.Шолохов (1905 – 1984). Рассказ «Судьба человека»: пейзаж, деталь, сказовая манера повествования</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Этапы жизни и творчества писателя. Роль пейзажа, детали, композиции в раскрытии проблематики рассказа</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Устный портрет писателя, рассказ о судьбе А. Соколова, работа с эпизодами рассказа, иллюстрирование</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«Судьба человека» прочитать, закладки</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Стр. </w:t>
            </w: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85/18</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86/19</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А.Т. Твардовский (1910 – 1971). Поэма «Василий Теркин». Образ русского солдата в поэме</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Народный характер</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статьи учебника, с.188-190.Чтение отдельных глав поэмы и аналитическая беседа</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Прочитать и проанализировать не изученные в классе главы поэмы «Смерть и воин», «Переправа» и др.</w:t>
            </w: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87/20</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lang w:eastAsia="en-US"/>
              </w:rPr>
            </w:pPr>
            <w:r>
              <w:rPr>
                <w:lang w:eastAsia="en-US"/>
              </w:rPr>
              <w:t>А.И.Солженицын. Слово о писателе. Роль пейзажа  в рассказе «Как жаль». Позиция автора в рассказе</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Работа в группах по анализу рассказа</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Вопросы по выбору стр. 220</w:t>
            </w: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88/21</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89/22</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Писатели русского зарубежья. В.В.Набоков , Г.В.Иванов</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Тема Родины</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Выступления учащихся, чтение и анализ эпизодов текста, аналитическая беседа</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Вопросы стр. 224</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Прочитать рассказ «Рождество», «Сказка».</w:t>
            </w: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114" w:type="dxa"/>
            <w:gridSpan w:val="10"/>
            <w:tcBorders>
              <w:top w:val="single" w:sz="4" w:space="0" w:color="000000"/>
              <w:left w:val="single" w:sz="4" w:space="0" w:color="000000"/>
              <w:bottom w:val="single" w:sz="4" w:space="0" w:color="000000"/>
              <w:right w:val="single" w:sz="4" w:space="0" w:color="auto"/>
            </w:tcBorders>
            <w:hideMark/>
          </w:tcPr>
          <w:p w:rsidR="007741EE" w:rsidRPr="008453F6" w:rsidRDefault="007741EE" w:rsidP="00DD6E0F">
            <w:pPr>
              <w:spacing w:line="276" w:lineRule="auto"/>
              <w:rPr>
                <w:rFonts w:ascii="Bookman Old Style" w:hAnsi="Bookman Old Style"/>
                <w:b/>
                <w:sz w:val="22"/>
                <w:szCs w:val="22"/>
                <w:lang w:eastAsia="en-US"/>
              </w:rPr>
            </w:pPr>
            <w:r>
              <w:rPr>
                <w:rFonts w:ascii="Bookman Old Style" w:hAnsi="Bookman Old Style"/>
                <w:b/>
                <w:sz w:val="22"/>
                <w:szCs w:val="22"/>
                <w:lang w:eastAsia="en-US"/>
              </w:rPr>
              <w:t>Русская литература 60 – 90-х годов ХХ века  - 8 часов</w:t>
            </w: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90/1</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В.М. Шукшин (1929 – 1974). </w:t>
            </w:r>
            <w:r>
              <w:rPr>
                <w:rFonts w:ascii="Bookman Old Style" w:hAnsi="Bookman Old Style"/>
                <w:sz w:val="22"/>
                <w:szCs w:val="22"/>
                <w:lang w:eastAsia="en-US"/>
              </w:rPr>
              <w:lastRenderedPageBreak/>
              <w:t>Рассказы Шукшина. «Ванька Тепляшкин». Душевная красота и своеобразие рассказов В.М. Шукшина</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lastRenderedPageBreak/>
              <w:t>Суровый гуманизм</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Выразительное </w:t>
            </w:r>
            <w:r>
              <w:rPr>
                <w:rFonts w:ascii="Bookman Old Style" w:hAnsi="Bookman Old Style"/>
                <w:sz w:val="22"/>
                <w:szCs w:val="22"/>
                <w:lang w:eastAsia="en-US"/>
              </w:rPr>
              <w:lastRenderedPageBreak/>
              <w:t>чтение, выступления учащихся, аналитическая беседа</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lastRenderedPageBreak/>
              <w:t>Прочитать другие рас</w:t>
            </w:r>
            <w:r>
              <w:rPr>
                <w:rFonts w:ascii="Bookman Old Style" w:hAnsi="Bookman Old Style"/>
                <w:sz w:val="22"/>
                <w:szCs w:val="22"/>
                <w:lang w:eastAsia="en-US"/>
              </w:rPr>
              <w:lastRenderedPageBreak/>
              <w:t>сказы В.М. Шукшина.</w:t>
            </w: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91/2</w:t>
            </w:r>
          </w:p>
        </w:tc>
        <w:tc>
          <w:tcPr>
            <w:tcW w:w="3677" w:type="dxa"/>
            <w:gridSpan w:val="2"/>
            <w:tcBorders>
              <w:top w:val="single" w:sz="4" w:space="0" w:color="000000"/>
              <w:left w:val="single" w:sz="4" w:space="0" w:color="000000"/>
              <w:bottom w:val="single" w:sz="4" w:space="0" w:color="000000"/>
              <w:right w:val="single" w:sz="4" w:space="0" w:color="000000"/>
            </w:tcBorders>
            <w:shd w:val="clear" w:color="auto" w:fill="auto"/>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Человек и природа в повествовании рассказов В.П. Астафьева (1924 – 2002) «Царь рыба»</w:t>
            </w:r>
          </w:p>
        </w:tc>
        <w:tc>
          <w:tcPr>
            <w:tcW w:w="2827" w:type="dxa"/>
            <w:gridSpan w:val="2"/>
            <w:tcBorders>
              <w:top w:val="single" w:sz="4" w:space="0" w:color="000000"/>
              <w:left w:val="single" w:sz="4" w:space="0" w:color="000000"/>
              <w:bottom w:val="single" w:sz="4" w:space="0" w:color="000000"/>
              <w:right w:val="single" w:sz="4" w:space="0" w:color="000000"/>
            </w:tcBorders>
            <w:shd w:val="clear" w:color="auto" w:fill="auto"/>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Суровый гуманизм прозы</w:t>
            </w:r>
          </w:p>
        </w:tc>
        <w:tc>
          <w:tcPr>
            <w:tcW w:w="2403" w:type="dxa"/>
            <w:gridSpan w:val="2"/>
            <w:tcBorders>
              <w:top w:val="single" w:sz="4" w:space="0" w:color="000000"/>
              <w:left w:val="single" w:sz="4" w:space="0" w:color="000000"/>
              <w:bottom w:val="single" w:sz="4" w:space="0" w:color="000000"/>
              <w:right w:val="single" w:sz="4" w:space="0" w:color="auto"/>
            </w:tcBorders>
            <w:shd w:val="clear" w:color="auto" w:fill="auto"/>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Аналитическая работа с текстом</w:t>
            </w:r>
          </w:p>
        </w:tc>
        <w:tc>
          <w:tcPr>
            <w:tcW w:w="2827" w:type="dxa"/>
            <w:gridSpan w:val="2"/>
            <w:tcBorders>
              <w:top w:val="single" w:sz="4" w:space="0" w:color="000000"/>
              <w:left w:val="single" w:sz="4" w:space="0" w:color="000000"/>
              <w:bottom w:val="single" w:sz="4" w:space="0" w:color="000000"/>
              <w:right w:val="single" w:sz="4" w:space="0" w:color="auto"/>
            </w:tcBorders>
            <w:shd w:val="clear" w:color="auto" w:fill="auto"/>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Вопросы с.235. прочитать повесть В.П. Астафьева «Последний поклон» (самостоятельно)</w:t>
            </w:r>
          </w:p>
        </w:tc>
        <w:tc>
          <w:tcPr>
            <w:tcW w:w="2021"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92/3</w:t>
            </w:r>
          </w:p>
        </w:tc>
        <w:tc>
          <w:tcPr>
            <w:tcW w:w="3677" w:type="dxa"/>
            <w:gridSpan w:val="2"/>
            <w:tcBorders>
              <w:top w:val="single" w:sz="4" w:space="0" w:color="000000"/>
              <w:left w:val="single" w:sz="4" w:space="0" w:color="000000"/>
              <w:bottom w:val="single" w:sz="4" w:space="0" w:color="000000"/>
              <w:right w:val="single" w:sz="4" w:space="0" w:color="000000"/>
            </w:tcBorders>
            <w:shd w:val="clear" w:color="auto" w:fill="FFFFFF"/>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В.Г. Распутин (род. 1937). Гуманистический смысл повести «Деньги для Марии» и ее нравственные проблемы</w:t>
            </w:r>
          </w:p>
        </w:tc>
        <w:tc>
          <w:tcPr>
            <w:tcW w:w="2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7741EE" w:rsidRDefault="007741EE" w:rsidP="00DD6E0F">
            <w:pPr>
              <w:spacing w:line="276" w:lineRule="auto"/>
              <w:rPr>
                <w:lang w:eastAsia="en-US"/>
              </w:rPr>
            </w:pPr>
            <w:r>
              <w:rPr>
                <w:rFonts w:ascii="Bookman Old Style" w:hAnsi="Bookman Old Style"/>
                <w:sz w:val="22"/>
                <w:szCs w:val="22"/>
                <w:lang w:eastAsia="en-US"/>
              </w:rPr>
              <w:t>Суровый гуманизм прозы</w:t>
            </w:r>
          </w:p>
        </w:tc>
        <w:tc>
          <w:tcPr>
            <w:tcW w:w="2403" w:type="dxa"/>
            <w:gridSpan w:val="2"/>
            <w:tcBorders>
              <w:top w:val="single" w:sz="4" w:space="0" w:color="000000"/>
              <w:left w:val="single" w:sz="4" w:space="0" w:color="000000"/>
              <w:bottom w:val="single" w:sz="4" w:space="0" w:color="000000"/>
              <w:right w:val="single" w:sz="4" w:space="0" w:color="auto"/>
            </w:tcBorders>
            <w:shd w:val="clear" w:color="auto" w:fill="FFFFFF"/>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Аналитическая работа с текстом</w:t>
            </w:r>
          </w:p>
        </w:tc>
        <w:tc>
          <w:tcPr>
            <w:tcW w:w="2827" w:type="dxa"/>
            <w:gridSpan w:val="2"/>
            <w:tcBorders>
              <w:top w:val="single" w:sz="4" w:space="0" w:color="000000"/>
              <w:left w:val="single" w:sz="4" w:space="0" w:color="000000"/>
              <w:bottom w:val="single" w:sz="4" w:space="0" w:color="000000"/>
              <w:right w:val="single" w:sz="4" w:space="0" w:color="auto"/>
            </w:tcBorders>
            <w:shd w:val="clear" w:color="auto" w:fill="FFFFFF"/>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Письменно ответить на вопрос 8, с.256</w:t>
            </w:r>
          </w:p>
        </w:tc>
        <w:tc>
          <w:tcPr>
            <w:tcW w:w="2021" w:type="dxa"/>
            <w:gridSpan w:val="8"/>
            <w:tcBorders>
              <w:top w:val="single" w:sz="4" w:space="0" w:color="000000"/>
              <w:left w:val="single" w:sz="4" w:space="0" w:color="000000"/>
              <w:bottom w:val="single" w:sz="4" w:space="0" w:color="000000"/>
              <w:right w:val="single" w:sz="4" w:space="0" w:color="000000"/>
            </w:tcBorders>
            <w:shd w:val="clear" w:color="auto" w:fill="FFFFFF"/>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93/4</w:t>
            </w:r>
          </w:p>
        </w:tc>
        <w:tc>
          <w:tcPr>
            <w:tcW w:w="3677" w:type="dxa"/>
            <w:gridSpan w:val="2"/>
            <w:tcBorders>
              <w:top w:val="single" w:sz="4" w:space="0" w:color="000000"/>
              <w:left w:val="single" w:sz="4" w:space="0" w:color="000000"/>
              <w:bottom w:val="single" w:sz="4" w:space="0" w:color="000000"/>
              <w:right w:val="single" w:sz="4" w:space="0" w:color="000000"/>
            </w:tcBorders>
            <w:shd w:val="clear" w:color="auto" w:fill="FFFFFF"/>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Человек и стечение обстоятельств в пьесе А. Вампилова (1937 – 1972) «Старший сын»</w:t>
            </w:r>
          </w:p>
        </w:tc>
        <w:tc>
          <w:tcPr>
            <w:tcW w:w="2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7741EE" w:rsidRDefault="007741EE" w:rsidP="00DD6E0F">
            <w:pPr>
              <w:spacing w:line="276" w:lineRule="auto"/>
              <w:rPr>
                <w:lang w:eastAsia="en-US"/>
              </w:rPr>
            </w:pPr>
            <w:r>
              <w:rPr>
                <w:rFonts w:ascii="Bookman Old Style" w:hAnsi="Bookman Old Style"/>
                <w:sz w:val="22"/>
                <w:szCs w:val="22"/>
                <w:lang w:eastAsia="en-US"/>
              </w:rPr>
              <w:t>Суровый гуманизм прозы</w:t>
            </w:r>
          </w:p>
        </w:tc>
        <w:tc>
          <w:tcPr>
            <w:tcW w:w="2403" w:type="dxa"/>
            <w:gridSpan w:val="2"/>
            <w:tcBorders>
              <w:top w:val="single" w:sz="4" w:space="0" w:color="000000"/>
              <w:left w:val="single" w:sz="4" w:space="0" w:color="000000"/>
              <w:bottom w:val="single" w:sz="4" w:space="0" w:color="000000"/>
              <w:right w:val="single" w:sz="4" w:space="0" w:color="auto"/>
            </w:tcBorders>
            <w:shd w:val="clear" w:color="auto" w:fill="FFFFFF"/>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Ролевое чтение пьесы, аналитическая беседа по тексту</w:t>
            </w:r>
          </w:p>
        </w:tc>
        <w:tc>
          <w:tcPr>
            <w:tcW w:w="2827" w:type="dxa"/>
            <w:gridSpan w:val="2"/>
            <w:tcBorders>
              <w:top w:val="single" w:sz="4" w:space="0" w:color="000000"/>
              <w:left w:val="single" w:sz="4" w:space="0" w:color="000000"/>
              <w:bottom w:val="single" w:sz="4" w:space="0" w:color="000000"/>
              <w:right w:val="single" w:sz="4" w:space="0" w:color="auto"/>
            </w:tcBorders>
            <w:shd w:val="clear" w:color="auto" w:fill="FFFFFF"/>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Составить пьесу А. Вампилова «Старший сын» с фильмом «Старший сын» (устно)</w:t>
            </w:r>
          </w:p>
        </w:tc>
        <w:tc>
          <w:tcPr>
            <w:tcW w:w="2021" w:type="dxa"/>
            <w:gridSpan w:val="8"/>
            <w:tcBorders>
              <w:top w:val="single" w:sz="4" w:space="0" w:color="000000"/>
              <w:left w:val="single" w:sz="4" w:space="0" w:color="000000"/>
              <w:bottom w:val="single" w:sz="4" w:space="0" w:color="000000"/>
              <w:right w:val="single" w:sz="4" w:space="0" w:color="000000"/>
            </w:tcBorders>
            <w:shd w:val="clear" w:color="auto" w:fill="FFFFFF"/>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94/5</w:t>
            </w:r>
          </w:p>
          <w:p w:rsidR="007741EE" w:rsidRDefault="007741EE" w:rsidP="00DD6E0F">
            <w:pPr>
              <w:spacing w:line="276" w:lineRule="auto"/>
              <w:rPr>
                <w:rFonts w:ascii="Bookman Old Style" w:hAnsi="Bookman Old Style"/>
                <w:sz w:val="22"/>
                <w:szCs w:val="22"/>
                <w:lang w:eastAsia="en-US"/>
              </w:rPr>
            </w:pPr>
          </w:p>
        </w:tc>
        <w:tc>
          <w:tcPr>
            <w:tcW w:w="3677" w:type="dxa"/>
            <w:gridSpan w:val="2"/>
            <w:tcBorders>
              <w:top w:val="single" w:sz="4" w:space="0" w:color="000000"/>
              <w:left w:val="single" w:sz="4" w:space="0" w:color="000000"/>
              <w:bottom w:val="single" w:sz="4" w:space="0" w:color="000000"/>
              <w:right w:val="single" w:sz="4" w:space="0" w:color="000000"/>
            </w:tcBorders>
            <w:shd w:val="clear" w:color="auto" w:fill="FFFFFF"/>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В.С.Высоцкий</w:t>
            </w:r>
          </w:p>
        </w:tc>
        <w:tc>
          <w:tcPr>
            <w:tcW w:w="2827" w:type="dxa"/>
            <w:gridSpan w:val="2"/>
            <w:tcBorders>
              <w:top w:val="single" w:sz="4" w:space="0" w:color="000000"/>
              <w:left w:val="single" w:sz="4" w:space="0" w:color="000000"/>
              <w:bottom w:val="single" w:sz="4" w:space="0" w:color="000000"/>
              <w:right w:val="single" w:sz="4" w:space="0" w:color="000000"/>
            </w:tcBorders>
            <w:shd w:val="clear" w:color="auto" w:fill="FFFFFF"/>
          </w:tcPr>
          <w:p w:rsidR="007741EE" w:rsidRDefault="007741EE" w:rsidP="00DD6E0F">
            <w:pPr>
              <w:spacing w:line="276" w:lineRule="auto"/>
              <w:rPr>
                <w:rFonts w:ascii="Bookman Old Style" w:hAnsi="Bookman Old Style"/>
                <w:sz w:val="22"/>
                <w:szCs w:val="22"/>
                <w:lang w:eastAsia="en-US"/>
              </w:rPr>
            </w:pPr>
          </w:p>
        </w:tc>
        <w:tc>
          <w:tcPr>
            <w:tcW w:w="2403" w:type="dxa"/>
            <w:gridSpan w:val="2"/>
            <w:tcBorders>
              <w:top w:val="single" w:sz="4" w:space="0" w:color="000000"/>
              <w:left w:val="single" w:sz="4" w:space="0" w:color="000000"/>
              <w:bottom w:val="single" w:sz="4" w:space="0" w:color="000000"/>
              <w:right w:val="single" w:sz="4" w:space="0" w:color="auto"/>
            </w:tcBorders>
            <w:shd w:val="clear" w:color="auto" w:fill="FFFFFF"/>
          </w:tcPr>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000000"/>
              <w:left w:val="single" w:sz="4" w:space="0" w:color="000000"/>
              <w:bottom w:val="single" w:sz="4" w:space="0" w:color="000000"/>
              <w:right w:val="single" w:sz="4" w:space="0" w:color="auto"/>
            </w:tcBorders>
            <w:shd w:val="clear" w:color="auto" w:fill="FFFFFF"/>
          </w:tcPr>
          <w:p w:rsidR="007741EE" w:rsidRDefault="007741EE" w:rsidP="00DD6E0F">
            <w:pPr>
              <w:spacing w:line="276" w:lineRule="auto"/>
              <w:rPr>
                <w:rFonts w:ascii="Bookman Old Style" w:hAnsi="Bookman Old Style"/>
                <w:sz w:val="22"/>
                <w:szCs w:val="22"/>
                <w:lang w:eastAsia="en-US"/>
              </w:rPr>
            </w:pPr>
          </w:p>
        </w:tc>
        <w:tc>
          <w:tcPr>
            <w:tcW w:w="2021" w:type="dxa"/>
            <w:gridSpan w:val="8"/>
            <w:tcBorders>
              <w:top w:val="single" w:sz="4" w:space="0" w:color="000000"/>
              <w:left w:val="single" w:sz="4" w:space="0" w:color="000000"/>
              <w:bottom w:val="single" w:sz="4" w:space="0" w:color="000000"/>
              <w:right w:val="single" w:sz="4" w:space="0" w:color="000000"/>
            </w:tcBorders>
            <w:shd w:val="clear" w:color="auto" w:fill="FFFFFF"/>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94/6</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Б.Ш.Окуджава – «Авторская песня. «Обыкновенное чудо» Булата Окуджавы»</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Сообщение учителя о поэте. выразительное чтение. Практикум. определение основных мотивов, стиль поэзии</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Стр. 266-270 выучить наизусть по выбору стихотворение</w:t>
            </w: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95/7</w:t>
            </w: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p w:rsidR="007741EE" w:rsidRDefault="007741EE" w:rsidP="00DD6E0F">
            <w:pPr>
              <w:spacing w:line="276" w:lineRule="auto"/>
              <w:rPr>
                <w:rFonts w:ascii="Bookman Old Style" w:hAnsi="Bookman Old Style"/>
                <w:sz w:val="22"/>
                <w:szCs w:val="22"/>
                <w:lang w:eastAsia="en-US"/>
              </w:rPr>
            </w:pPr>
          </w:p>
        </w:tc>
        <w:tc>
          <w:tcPr>
            <w:tcW w:w="367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Е.А.Евтушенко. страницы жизни и творческого пути</w:t>
            </w:r>
          </w:p>
        </w:tc>
        <w:tc>
          <w:tcPr>
            <w:tcW w:w="2827" w:type="dxa"/>
            <w:gridSpan w:val="2"/>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Проблемы, поднимаемые поэтом в своих стихах</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Сообщение учителя о поэте. выразительное чтение. Практикум. определение основных мотивов, стиль поэзии</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Стр. 270-274</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вопр. 1-3</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Выучить наизусть стихотворение</w:t>
            </w: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74" w:type="dxa"/>
            <w:tcBorders>
              <w:top w:val="single" w:sz="4" w:space="0" w:color="000000"/>
              <w:left w:val="single" w:sz="4" w:space="0" w:color="000000"/>
              <w:bottom w:val="single" w:sz="4" w:space="0" w:color="000000"/>
              <w:right w:val="single" w:sz="4" w:space="0" w:color="auto"/>
            </w:tcBorders>
          </w:tcPr>
          <w:p w:rsidR="007741EE" w:rsidRPr="0016622A" w:rsidRDefault="007741EE" w:rsidP="00DD6E0F">
            <w:pPr>
              <w:spacing w:line="276" w:lineRule="auto"/>
              <w:rPr>
                <w:rFonts w:ascii="Bookman Old Style" w:hAnsi="Bookman Old Style"/>
                <w:sz w:val="22"/>
                <w:szCs w:val="22"/>
                <w:lang w:eastAsia="en-US"/>
              </w:rPr>
            </w:pPr>
            <w:r w:rsidRPr="0016622A">
              <w:rPr>
                <w:rFonts w:ascii="Bookman Old Style" w:hAnsi="Bookman Old Style"/>
                <w:sz w:val="22"/>
                <w:szCs w:val="22"/>
                <w:lang w:eastAsia="en-US"/>
              </w:rPr>
              <w:lastRenderedPageBreak/>
              <w:t>96/8</w:t>
            </w:r>
          </w:p>
        </w:tc>
        <w:tc>
          <w:tcPr>
            <w:tcW w:w="3683" w:type="dxa"/>
            <w:gridSpan w:val="3"/>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А.А.Вознесенский. Стихи Серебряного века</w:t>
            </w:r>
          </w:p>
        </w:tc>
        <w:tc>
          <w:tcPr>
            <w:tcW w:w="2827" w:type="dxa"/>
            <w:gridSpan w:val="2"/>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387" w:type="dxa"/>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стихотворений поэта. анализ стихотворения «Реквием»</w:t>
            </w:r>
          </w:p>
        </w:tc>
        <w:tc>
          <w:tcPr>
            <w:tcW w:w="2843" w:type="dxa"/>
            <w:gridSpan w:val="3"/>
            <w:tcBorders>
              <w:top w:val="single" w:sz="4" w:space="0" w:color="000000"/>
              <w:left w:val="single" w:sz="4" w:space="0" w:color="auto"/>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стихотворений поэтов</w:t>
            </w:r>
          </w:p>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Серебряного века</w:t>
            </w:r>
          </w:p>
        </w:tc>
        <w:tc>
          <w:tcPr>
            <w:tcW w:w="2021" w:type="dxa"/>
            <w:gridSpan w:val="8"/>
            <w:tcBorders>
              <w:top w:val="single" w:sz="4" w:space="0" w:color="000000"/>
              <w:left w:val="single" w:sz="4" w:space="0" w:color="auto"/>
              <w:bottom w:val="single" w:sz="4" w:space="0" w:color="000000"/>
              <w:right w:val="single" w:sz="4" w:space="0" w:color="000000"/>
            </w:tcBorders>
          </w:tcPr>
          <w:p w:rsidR="007741EE" w:rsidRDefault="007741EE" w:rsidP="00DD6E0F">
            <w:pPr>
              <w:spacing w:line="276" w:lineRule="auto"/>
              <w:jc w:val="center"/>
              <w:rPr>
                <w:rFonts w:ascii="Bookman Old Style" w:hAnsi="Bookman Old Style"/>
                <w:b/>
                <w:sz w:val="22"/>
                <w:szCs w:val="22"/>
                <w:lang w:eastAsia="en-US"/>
              </w:rPr>
            </w:pPr>
          </w:p>
        </w:tc>
      </w:tr>
      <w:tr w:rsidR="007741EE" w:rsidTr="00DD6E0F">
        <w:tc>
          <w:tcPr>
            <w:tcW w:w="15135" w:type="dxa"/>
            <w:gridSpan w:val="18"/>
            <w:tcBorders>
              <w:top w:val="single" w:sz="4" w:space="0" w:color="000000"/>
              <w:left w:val="single" w:sz="4" w:space="0" w:color="000000"/>
              <w:bottom w:val="single" w:sz="4" w:space="0" w:color="000000"/>
              <w:right w:val="single" w:sz="4" w:space="0" w:color="000000"/>
            </w:tcBorders>
          </w:tcPr>
          <w:p w:rsidR="007741EE" w:rsidRPr="0016622A" w:rsidRDefault="007741EE" w:rsidP="00DD6E0F">
            <w:pPr>
              <w:spacing w:line="276" w:lineRule="auto"/>
              <w:rPr>
                <w:rFonts w:ascii="Bookman Old Style" w:hAnsi="Bookman Old Style"/>
                <w:b/>
                <w:sz w:val="22"/>
                <w:szCs w:val="22"/>
                <w:lang w:eastAsia="en-US"/>
              </w:rPr>
            </w:pPr>
            <w:r w:rsidRPr="0016622A">
              <w:rPr>
                <w:rFonts w:ascii="Bookman Old Style" w:hAnsi="Bookman Old Style"/>
                <w:b/>
                <w:sz w:val="22"/>
                <w:szCs w:val="22"/>
                <w:lang w:eastAsia="en-US"/>
              </w:rPr>
              <w:t>Литература народов России</w:t>
            </w:r>
            <w:r>
              <w:rPr>
                <w:rFonts w:ascii="Bookman Old Style" w:hAnsi="Bookman Old Style"/>
                <w:b/>
                <w:sz w:val="22"/>
                <w:szCs w:val="22"/>
                <w:lang w:eastAsia="en-US"/>
              </w:rPr>
              <w:t xml:space="preserve">  -  4 часа</w:t>
            </w: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97/1</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Урок – обзор творчества татарского поэта Г.Тукая. Газель как традиционная для поэзии Востока форма  </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 xml:space="preserve">Личность поэта, своеобразие творчества </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 анализ, собственное восприятие</w:t>
            </w: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Выразительное чтение</w:t>
            </w: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98/2</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М.Карим</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lang w:eastAsia="en-US"/>
              </w:rPr>
            </w:pP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99/3</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К.Кулиев</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100/4</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Р.Гамзатов</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5135" w:type="dxa"/>
            <w:gridSpan w:val="18"/>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b/>
                <w:sz w:val="22"/>
                <w:szCs w:val="22"/>
                <w:lang w:eastAsia="en-US"/>
              </w:rPr>
            </w:pPr>
            <w:r>
              <w:rPr>
                <w:rFonts w:ascii="Bookman Old Style" w:hAnsi="Bookman Old Style"/>
                <w:b/>
                <w:sz w:val="22"/>
                <w:szCs w:val="22"/>
                <w:lang w:eastAsia="en-US"/>
              </w:rPr>
              <w:t>Зарубежная литература  -   2 часа</w:t>
            </w: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101/1</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И.В.Гете. Фауст</w:t>
            </w: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102/</w:t>
            </w:r>
          </w:p>
        </w:tc>
        <w:tc>
          <w:tcPr>
            <w:tcW w:w="367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r w:rsidR="007741EE" w:rsidTr="00DD6E0F">
        <w:tc>
          <w:tcPr>
            <w:tcW w:w="1380" w:type="dxa"/>
            <w:gridSpan w:val="2"/>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c>
          <w:tcPr>
            <w:tcW w:w="367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Заключительный урок по курсу литературы за 9 класс</w:t>
            </w:r>
          </w:p>
        </w:tc>
        <w:tc>
          <w:tcPr>
            <w:tcW w:w="2827" w:type="dxa"/>
            <w:gridSpan w:val="2"/>
            <w:tcBorders>
              <w:top w:val="single" w:sz="4" w:space="0" w:color="000000"/>
              <w:left w:val="single" w:sz="4" w:space="0" w:color="000000"/>
              <w:bottom w:val="single" w:sz="4" w:space="0" w:color="000000"/>
              <w:right w:val="single" w:sz="4" w:space="0" w:color="000000"/>
            </w:tcBorders>
            <w:hideMark/>
          </w:tcPr>
          <w:p w:rsidR="007741EE" w:rsidRDefault="007741EE" w:rsidP="00DD6E0F">
            <w:pPr>
              <w:spacing w:line="276" w:lineRule="auto"/>
              <w:rPr>
                <w:rFonts w:ascii="Bookman Old Style" w:hAnsi="Bookman Old Style"/>
                <w:sz w:val="22"/>
                <w:szCs w:val="22"/>
                <w:lang w:eastAsia="en-US"/>
              </w:rPr>
            </w:pPr>
            <w:r>
              <w:rPr>
                <w:rFonts w:ascii="Bookman Old Style" w:hAnsi="Bookman Old Style"/>
                <w:sz w:val="22"/>
                <w:szCs w:val="22"/>
                <w:lang w:eastAsia="en-US"/>
              </w:rPr>
              <w:t>Итоги года и задание на лето</w:t>
            </w:r>
          </w:p>
        </w:tc>
        <w:tc>
          <w:tcPr>
            <w:tcW w:w="2403"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827" w:type="dxa"/>
            <w:gridSpan w:val="2"/>
            <w:tcBorders>
              <w:top w:val="single" w:sz="4" w:space="0" w:color="000000"/>
              <w:left w:val="single" w:sz="4" w:space="0" w:color="000000"/>
              <w:bottom w:val="single" w:sz="4" w:space="0" w:color="000000"/>
              <w:right w:val="single" w:sz="4" w:space="0" w:color="auto"/>
            </w:tcBorders>
          </w:tcPr>
          <w:p w:rsidR="007741EE" w:rsidRDefault="007741EE" w:rsidP="00DD6E0F">
            <w:pPr>
              <w:spacing w:line="276" w:lineRule="auto"/>
              <w:rPr>
                <w:rFonts w:ascii="Bookman Old Style" w:hAnsi="Bookman Old Style"/>
                <w:sz w:val="22"/>
                <w:szCs w:val="22"/>
                <w:lang w:eastAsia="en-US"/>
              </w:rPr>
            </w:pPr>
          </w:p>
        </w:tc>
        <w:tc>
          <w:tcPr>
            <w:tcW w:w="2021" w:type="dxa"/>
            <w:gridSpan w:val="8"/>
            <w:tcBorders>
              <w:top w:val="single" w:sz="4" w:space="0" w:color="000000"/>
              <w:left w:val="single" w:sz="4" w:space="0" w:color="000000"/>
              <w:bottom w:val="single" w:sz="4" w:space="0" w:color="000000"/>
              <w:right w:val="single" w:sz="4" w:space="0" w:color="000000"/>
            </w:tcBorders>
          </w:tcPr>
          <w:p w:rsidR="007741EE" w:rsidRDefault="007741EE" w:rsidP="00DD6E0F">
            <w:pPr>
              <w:spacing w:line="276" w:lineRule="auto"/>
              <w:rPr>
                <w:rFonts w:ascii="Bookman Old Style" w:hAnsi="Bookman Old Style"/>
                <w:sz w:val="22"/>
                <w:szCs w:val="22"/>
                <w:lang w:eastAsia="en-US"/>
              </w:rPr>
            </w:pPr>
          </w:p>
        </w:tc>
      </w:tr>
    </w:tbl>
    <w:p w:rsidR="00265A4D" w:rsidRDefault="00265A4D" w:rsidP="00265A4D">
      <w:pPr>
        <w:rPr>
          <w:sz w:val="22"/>
          <w:szCs w:val="22"/>
        </w:rPr>
      </w:pPr>
      <w:bookmarkStart w:id="0" w:name="_GoBack"/>
      <w:bookmarkEnd w:id="0"/>
    </w:p>
    <w:p w:rsidR="00265A4D" w:rsidRDefault="00265A4D" w:rsidP="00265A4D">
      <w:pPr>
        <w:rPr>
          <w:sz w:val="22"/>
          <w:szCs w:val="22"/>
        </w:rPr>
      </w:pPr>
    </w:p>
    <w:p w:rsidR="00265A4D" w:rsidRDefault="00265A4D" w:rsidP="00265A4D">
      <w:pPr>
        <w:rPr>
          <w:sz w:val="22"/>
          <w:szCs w:val="22"/>
        </w:rPr>
      </w:pPr>
    </w:p>
    <w:p w:rsidR="00265A4D" w:rsidRDefault="00265A4D" w:rsidP="00265A4D">
      <w:pPr>
        <w:rPr>
          <w:sz w:val="22"/>
          <w:szCs w:val="22"/>
        </w:rPr>
      </w:pPr>
    </w:p>
    <w:p w:rsidR="00265A4D" w:rsidRDefault="00265A4D" w:rsidP="00265A4D">
      <w:pPr>
        <w:rPr>
          <w:sz w:val="22"/>
          <w:szCs w:val="22"/>
        </w:rPr>
      </w:pPr>
    </w:p>
    <w:p w:rsidR="00A2057E" w:rsidRPr="00265A4D" w:rsidRDefault="00A2057E"/>
    <w:sectPr w:rsidR="00A2057E" w:rsidRPr="00265A4D" w:rsidSect="007741EE">
      <w:pgSz w:w="16838" w:h="11906" w:orient="landscape"/>
      <w:pgMar w:top="624" w:right="851" w:bottom="113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charset w:val="CC"/>
    <w:family w:val="roman"/>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265A4D"/>
    <w:rsid w:val="001F5484"/>
    <w:rsid w:val="002208F3"/>
    <w:rsid w:val="00265A4D"/>
    <w:rsid w:val="003A0BB5"/>
    <w:rsid w:val="0058099D"/>
    <w:rsid w:val="006B6500"/>
    <w:rsid w:val="007741EE"/>
    <w:rsid w:val="00797A6B"/>
    <w:rsid w:val="00A2057E"/>
    <w:rsid w:val="00BE1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0A49"/>
  <w15:docId w15:val="{1DBA7929-AC2A-4C74-B958-6349E787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65A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1EE"/>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6019</Words>
  <Characters>34310</Characters>
  <Application>Microsoft Office Word</Application>
  <DocSecurity>0</DocSecurity>
  <Lines>285</Lines>
  <Paragraphs>80</Paragraphs>
  <ScaleCrop>false</ScaleCrop>
  <Company>Reanimator Extreme Edition</Company>
  <LinksUpToDate>false</LinksUpToDate>
  <CharactersWithSpaces>40249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Антон</cp:lastModifiedBy>
  <cp:revision>10</cp:revision>
  <dcterms:created xsi:type="dcterms:W3CDTF">2015-07-21T23:38:00Z</dcterms:created>
  <dcterms:modified xsi:type="dcterms:W3CDTF">2021-06-11T01:45:00Z</dcterms:modified>
</cp:coreProperties>
</file>